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34DE" w14:textId="47F149DB" w:rsidR="000B70F3" w:rsidRPr="007326C5" w:rsidRDefault="00FB477A" w:rsidP="00144897">
      <w:pPr>
        <w:pStyle w:val="Kop2"/>
        <w:rPr>
          <w:rFonts w:eastAsia="Times New Roman"/>
        </w:rPr>
      </w:pPr>
      <w:proofErr w:type="gramStart"/>
      <w:r w:rsidRPr="007326C5">
        <w:rPr>
          <w:rFonts w:eastAsia="Times New Roman"/>
        </w:rPr>
        <w:t>ANBI vers</w:t>
      </w:r>
      <w:r w:rsidR="00702442" w:rsidRPr="007326C5">
        <w:rPr>
          <w:rFonts w:eastAsia="Times New Roman"/>
        </w:rPr>
        <w:t>lag</w:t>
      </w:r>
      <w:proofErr w:type="gramEnd"/>
      <w:r w:rsidR="00702442" w:rsidRPr="007326C5">
        <w:rPr>
          <w:rFonts w:eastAsia="Times New Roman"/>
        </w:rPr>
        <w:t xml:space="preserve"> over 20</w:t>
      </w:r>
      <w:r w:rsidR="00291809" w:rsidRPr="007326C5">
        <w:rPr>
          <w:rFonts w:eastAsia="Times New Roman"/>
        </w:rPr>
        <w:t>2</w:t>
      </w:r>
      <w:r w:rsidR="00DA4BAE">
        <w:rPr>
          <w:rFonts w:eastAsia="Times New Roman"/>
        </w:rPr>
        <w:t>4</w:t>
      </w:r>
      <w:r w:rsidR="00120FAB" w:rsidRPr="007326C5">
        <w:rPr>
          <w:rFonts w:eastAsia="Times New Roman"/>
        </w:rPr>
        <w:t xml:space="preserve"> van de </w:t>
      </w:r>
      <w:r w:rsidR="000B70F3" w:rsidRPr="007326C5">
        <w:rPr>
          <w:rFonts w:eastAsia="Times New Roman"/>
        </w:rPr>
        <w:t>Stichting ter financiële ondersteuning van de Projecten van de Vereniging Aktie voor Aktie, kortweg: Stichting ondersteuningsfonds Aktie voor Aktie</w:t>
      </w:r>
      <w:r w:rsidR="00E868C2" w:rsidRPr="007326C5">
        <w:rPr>
          <w:rFonts w:eastAsia="Times New Roman"/>
        </w:rPr>
        <w:t>.</w:t>
      </w:r>
    </w:p>
    <w:p w14:paraId="7425EF87" w14:textId="77777777" w:rsidR="000B70F3" w:rsidRPr="007326C5" w:rsidRDefault="000B70F3" w:rsidP="000B70F3">
      <w:pPr>
        <w:tabs>
          <w:tab w:val="left" w:pos="340"/>
        </w:tabs>
        <w:spacing w:after="0" w:line="260" w:lineRule="atLeast"/>
        <w:rPr>
          <w:rFonts w:ascii="Times New Roman" w:eastAsia="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6307CD" w14:textId="77777777" w:rsidR="000B70F3" w:rsidRPr="009573A9" w:rsidRDefault="000B70F3" w:rsidP="000B70F3">
      <w:pPr>
        <w:tabs>
          <w:tab w:val="left" w:pos="340"/>
        </w:tabs>
        <w:spacing w:after="0" w:line="260" w:lineRule="atLeast"/>
        <w:rPr>
          <w:rFonts w:ascii="Times New Roman" w:eastAsia="Times New Roman" w:hAnsi="Times New Roman" w:cs="Times New Roman"/>
          <w:sz w:val="24"/>
          <w:szCs w:val="24"/>
        </w:rPr>
      </w:pPr>
      <w:r w:rsidRPr="009573A9">
        <w:rPr>
          <w:rFonts w:ascii="Times New Roman" w:eastAsia="Times New Roman" w:hAnsi="Times New Roman" w:cs="Times New Roman"/>
          <w:sz w:val="24"/>
          <w:szCs w:val="24"/>
        </w:rPr>
        <w:t>Kamer van koophandel: S 41265590</w:t>
      </w:r>
    </w:p>
    <w:p w14:paraId="682F23C1" w14:textId="77777777" w:rsidR="000B70F3" w:rsidRPr="009573A9" w:rsidRDefault="000B70F3" w:rsidP="000B70F3">
      <w:pPr>
        <w:tabs>
          <w:tab w:val="left" w:pos="340"/>
        </w:tabs>
        <w:spacing w:after="0" w:line="260" w:lineRule="atLeast"/>
        <w:rPr>
          <w:rFonts w:ascii="Times New Roman" w:eastAsia="Times New Roman" w:hAnsi="Times New Roman" w:cs="Times New Roman"/>
          <w:sz w:val="24"/>
          <w:szCs w:val="24"/>
        </w:rPr>
      </w:pPr>
      <w:r w:rsidRPr="009573A9">
        <w:rPr>
          <w:rFonts w:ascii="Times New Roman" w:eastAsia="Times New Roman" w:hAnsi="Times New Roman" w:cs="Times New Roman"/>
          <w:sz w:val="24"/>
          <w:szCs w:val="24"/>
        </w:rPr>
        <w:t>RSIN: 816107427</w:t>
      </w:r>
    </w:p>
    <w:p w14:paraId="65D11327" w14:textId="6E5F38D5" w:rsidR="000B70F3" w:rsidRPr="00376C2B" w:rsidRDefault="0037325F" w:rsidP="000B70F3">
      <w:pPr>
        <w:tabs>
          <w:tab w:val="left" w:pos="340"/>
        </w:tabs>
        <w:spacing w:after="0" w:line="260" w:lineRule="atLeas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sidR="000B70F3" w:rsidRPr="00376C2B">
        <w:rPr>
          <w:rFonts w:ascii="Times New Roman" w:eastAsia="Times New Roman" w:hAnsi="Times New Roman" w:cs="Times New Roman"/>
          <w:b/>
          <w:i/>
          <w:sz w:val="24"/>
          <w:szCs w:val="24"/>
        </w:rPr>
        <w:t>Bestuurssamenstelling en werkorganisatie:</w:t>
      </w:r>
    </w:p>
    <w:p w14:paraId="20D8A97E" w14:textId="77777777" w:rsidR="000B70F3" w:rsidRPr="00376C2B" w:rsidRDefault="000B70F3" w:rsidP="000B70F3">
      <w:pPr>
        <w:tabs>
          <w:tab w:val="left" w:pos="340"/>
        </w:tabs>
        <w:spacing w:after="0" w:line="260" w:lineRule="atLeast"/>
        <w:rPr>
          <w:rFonts w:ascii="Times New Roman" w:eastAsia="Times New Roman" w:hAnsi="Times New Roman" w:cs="Times New Roman"/>
          <w:b/>
          <w:i/>
          <w:sz w:val="24"/>
          <w:szCs w:val="24"/>
        </w:rPr>
      </w:pPr>
    </w:p>
    <w:p w14:paraId="32EB16F3" w14:textId="21A174FC"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b/>
          <w:i/>
          <w:sz w:val="24"/>
          <w:szCs w:val="24"/>
        </w:rPr>
        <w:tab/>
      </w:r>
      <w:r w:rsidR="0037325F">
        <w:rPr>
          <w:rFonts w:ascii="Times New Roman" w:eastAsia="Times New Roman" w:hAnsi="Times New Roman" w:cs="Times New Roman"/>
          <w:b/>
          <w:i/>
          <w:sz w:val="24"/>
          <w:szCs w:val="24"/>
        </w:rPr>
        <w:tab/>
      </w:r>
      <w:r w:rsidR="0037325F">
        <w:rPr>
          <w:rFonts w:ascii="Times New Roman" w:eastAsia="Times New Roman" w:hAnsi="Times New Roman" w:cs="Times New Roman"/>
          <w:b/>
          <w:i/>
          <w:sz w:val="24"/>
          <w:szCs w:val="24"/>
        </w:rPr>
        <w:tab/>
      </w:r>
      <w:r w:rsidRPr="00376C2B">
        <w:rPr>
          <w:rFonts w:ascii="Times New Roman" w:eastAsia="Times New Roman" w:hAnsi="Times New Roman" w:cs="Times New Roman"/>
          <w:sz w:val="24"/>
          <w:szCs w:val="24"/>
        </w:rPr>
        <w:t xml:space="preserve">J.J.M. Vernooij </w:t>
      </w:r>
      <w:r w:rsidRPr="00376C2B">
        <w:rPr>
          <w:rFonts w:ascii="Times New Roman" w:eastAsia="Times New Roman" w:hAnsi="Times New Roman" w:cs="Times New Roman"/>
          <w:sz w:val="24"/>
          <w:szCs w:val="24"/>
        </w:rPr>
        <w:tab/>
        <w:t>Voorzitter</w:t>
      </w:r>
    </w:p>
    <w:p w14:paraId="7FDC2963" w14:textId="0F2AC8BB"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ab/>
      </w:r>
      <w:r w:rsidR="0037325F">
        <w:rPr>
          <w:rFonts w:ascii="Times New Roman" w:eastAsia="Times New Roman" w:hAnsi="Times New Roman" w:cs="Times New Roman"/>
          <w:sz w:val="24"/>
          <w:szCs w:val="24"/>
        </w:rPr>
        <w:tab/>
      </w:r>
      <w:r w:rsidR="0037325F">
        <w:rPr>
          <w:rFonts w:ascii="Times New Roman" w:eastAsia="Times New Roman" w:hAnsi="Times New Roman" w:cs="Times New Roman"/>
          <w:sz w:val="24"/>
          <w:szCs w:val="24"/>
        </w:rPr>
        <w:tab/>
      </w:r>
      <w:r w:rsidRPr="00376C2B">
        <w:rPr>
          <w:rFonts w:ascii="Times New Roman" w:eastAsia="Times New Roman" w:hAnsi="Times New Roman" w:cs="Times New Roman"/>
          <w:sz w:val="24"/>
          <w:szCs w:val="24"/>
        </w:rPr>
        <w:t>M. van den Heuvel</w:t>
      </w:r>
      <w:r w:rsidR="00247743" w:rsidRPr="00376C2B">
        <w:rPr>
          <w:rFonts w:ascii="Times New Roman" w:eastAsia="Times New Roman" w:hAnsi="Times New Roman" w:cs="Times New Roman"/>
          <w:sz w:val="24"/>
          <w:szCs w:val="24"/>
        </w:rPr>
        <w:tab/>
      </w:r>
      <w:r w:rsidRPr="00376C2B">
        <w:rPr>
          <w:rFonts w:ascii="Times New Roman" w:eastAsia="Times New Roman" w:hAnsi="Times New Roman" w:cs="Times New Roman"/>
          <w:sz w:val="24"/>
          <w:szCs w:val="24"/>
        </w:rPr>
        <w:t xml:space="preserve">Secretaris </w:t>
      </w:r>
    </w:p>
    <w:p w14:paraId="3C2CB540" w14:textId="3D06CF03"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ab/>
      </w:r>
      <w:r w:rsidR="0037325F">
        <w:rPr>
          <w:rFonts w:ascii="Times New Roman" w:eastAsia="Times New Roman" w:hAnsi="Times New Roman" w:cs="Times New Roman"/>
          <w:sz w:val="24"/>
          <w:szCs w:val="24"/>
        </w:rPr>
        <w:tab/>
      </w:r>
      <w:r w:rsidR="0037325F">
        <w:rPr>
          <w:rFonts w:ascii="Times New Roman" w:eastAsia="Times New Roman" w:hAnsi="Times New Roman" w:cs="Times New Roman"/>
          <w:sz w:val="24"/>
          <w:szCs w:val="24"/>
        </w:rPr>
        <w:tab/>
      </w:r>
      <w:r w:rsidRPr="00376C2B">
        <w:rPr>
          <w:rFonts w:ascii="Times New Roman" w:eastAsia="Times New Roman" w:hAnsi="Times New Roman" w:cs="Times New Roman"/>
          <w:sz w:val="24"/>
          <w:szCs w:val="24"/>
        </w:rPr>
        <w:t xml:space="preserve">J.G. van Wijk </w:t>
      </w:r>
      <w:r w:rsidRPr="00376C2B">
        <w:rPr>
          <w:rFonts w:ascii="Times New Roman" w:eastAsia="Times New Roman" w:hAnsi="Times New Roman" w:cs="Times New Roman"/>
          <w:sz w:val="24"/>
          <w:szCs w:val="24"/>
        </w:rPr>
        <w:tab/>
      </w:r>
      <w:r w:rsidRPr="00376C2B">
        <w:rPr>
          <w:rFonts w:ascii="Times New Roman" w:eastAsia="Times New Roman" w:hAnsi="Times New Roman" w:cs="Times New Roman"/>
          <w:sz w:val="24"/>
          <w:szCs w:val="24"/>
        </w:rPr>
        <w:tab/>
        <w:t>Penningmeester</w:t>
      </w:r>
    </w:p>
    <w:p w14:paraId="1A321C83" w14:textId="7FCA7709" w:rsidR="000B70F3" w:rsidRDefault="000B70F3" w:rsidP="00290AC3">
      <w:pPr>
        <w:tabs>
          <w:tab w:val="left" w:pos="315"/>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ab/>
      </w:r>
    </w:p>
    <w:p w14:paraId="142F0202" w14:textId="77777777" w:rsidR="00E77111" w:rsidRDefault="00E77111" w:rsidP="000B70F3">
      <w:pPr>
        <w:tabs>
          <w:tab w:val="left" w:pos="340"/>
        </w:tabs>
        <w:spacing w:after="0" w:line="260" w:lineRule="atLeast"/>
        <w:rPr>
          <w:rFonts w:ascii="Times New Roman" w:eastAsia="Times New Roman" w:hAnsi="Times New Roman" w:cs="Times New Roman"/>
          <w:sz w:val="24"/>
          <w:szCs w:val="24"/>
        </w:rPr>
      </w:pPr>
    </w:p>
    <w:p w14:paraId="67D71292" w14:textId="77777777" w:rsidR="00E77111" w:rsidRDefault="00E77111" w:rsidP="000B70F3">
      <w:pPr>
        <w:tabs>
          <w:tab w:val="left" w:pos="340"/>
        </w:tabs>
        <w:spacing w:after="0" w:line="260" w:lineRule="atLeast"/>
        <w:rPr>
          <w:rFonts w:ascii="Times New Roman" w:eastAsia="Times New Roman" w:hAnsi="Times New Roman" w:cs="Times New Roman"/>
          <w:sz w:val="24"/>
          <w:szCs w:val="24"/>
        </w:rPr>
      </w:pPr>
    </w:p>
    <w:p w14:paraId="0B1DC9BC" w14:textId="123F13A7" w:rsidR="00376C2B" w:rsidRDefault="00577217"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In 20</w:t>
      </w:r>
      <w:r w:rsidR="001D56B0" w:rsidRPr="00376C2B">
        <w:rPr>
          <w:rFonts w:ascii="Times New Roman" w:eastAsia="Times New Roman" w:hAnsi="Times New Roman" w:cs="Times New Roman"/>
          <w:sz w:val="24"/>
          <w:szCs w:val="24"/>
        </w:rPr>
        <w:t>2</w:t>
      </w:r>
      <w:r w:rsidR="008C497D">
        <w:rPr>
          <w:rFonts w:ascii="Times New Roman" w:eastAsia="Times New Roman" w:hAnsi="Times New Roman" w:cs="Times New Roman"/>
          <w:sz w:val="24"/>
          <w:szCs w:val="24"/>
        </w:rPr>
        <w:t>4 hebben zich geen bestuursmutaties</w:t>
      </w:r>
      <w:r w:rsidR="00E77111">
        <w:rPr>
          <w:rFonts w:ascii="Times New Roman" w:eastAsia="Times New Roman" w:hAnsi="Times New Roman" w:cs="Times New Roman"/>
          <w:sz w:val="24"/>
          <w:szCs w:val="24"/>
        </w:rPr>
        <w:t xml:space="preserve"> </w:t>
      </w:r>
      <w:r w:rsidR="008C497D">
        <w:rPr>
          <w:rFonts w:ascii="Times New Roman" w:eastAsia="Times New Roman" w:hAnsi="Times New Roman" w:cs="Times New Roman"/>
          <w:sz w:val="24"/>
          <w:szCs w:val="24"/>
        </w:rPr>
        <w:t>voorgedaan.</w:t>
      </w:r>
      <w:r w:rsidR="00F01134">
        <w:rPr>
          <w:rFonts w:ascii="Times New Roman" w:eastAsia="Times New Roman" w:hAnsi="Times New Roman" w:cs="Times New Roman"/>
          <w:sz w:val="24"/>
          <w:szCs w:val="24"/>
        </w:rPr>
        <w:t xml:space="preserve"> De bestuursleden van de stichting worden </w:t>
      </w:r>
      <w:r w:rsidR="00DD15F2">
        <w:rPr>
          <w:rFonts w:ascii="Times New Roman" w:eastAsia="Times New Roman" w:hAnsi="Times New Roman" w:cs="Times New Roman"/>
          <w:sz w:val="24"/>
          <w:szCs w:val="24"/>
        </w:rPr>
        <w:t>zoals in de statuten vastgelegd benoemd door de vereniging Aktie voor Aktie</w:t>
      </w:r>
      <w:r w:rsidR="00B979A4">
        <w:rPr>
          <w:rFonts w:ascii="Times New Roman" w:eastAsia="Times New Roman" w:hAnsi="Times New Roman" w:cs="Times New Roman"/>
          <w:sz w:val="24"/>
          <w:szCs w:val="24"/>
        </w:rPr>
        <w:t>.</w:t>
      </w:r>
      <w:r w:rsidR="00347867" w:rsidRPr="00376C2B">
        <w:rPr>
          <w:rFonts w:ascii="Times New Roman" w:eastAsia="Times New Roman" w:hAnsi="Times New Roman" w:cs="Times New Roman"/>
          <w:sz w:val="24"/>
          <w:szCs w:val="24"/>
        </w:rPr>
        <w:t xml:space="preserve"> </w:t>
      </w:r>
    </w:p>
    <w:p w14:paraId="6A33F33E" w14:textId="42A19366"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Alle bestuursleden hebben </w:t>
      </w:r>
      <w:r w:rsidR="00113A84">
        <w:rPr>
          <w:rFonts w:ascii="Times New Roman" w:eastAsia="Times New Roman" w:hAnsi="Times New Roman" w:cs="Times New Roman"/>
          <w:sz w:val="24"/>
          <w:szCs w:val="24"/>
        </w:rPr>
        <w:t xml:space="preserve">ruime </w:t>
      </w:r>
      <w:r w:rsidRPr="00376C2B">
        <w:rPr>
          <w:rFonts w:ascii="Times New Roman" w:eastAsia="Times New Roman" w:hAnsi="Times New Roman" w:cs="Times New Roman"/>
          <w:sz w:val="24"/>
          <w:szCs w:val="24"/>
        </w:rPr>
        <w:t>externe bestuurservaring</w:t>
      </w:r>
      <w:r w:rsidR="003D5E02" w:rsidRPr="00376C2B">
        <w:rPr>
          <w:rFonts w:ascii="Times New Roman" w:eastAsia="Times New Roman" w:hAnsi="Times New Roman" w:cs="Times New Roman"/>
          <w:sz w:val="24"/>
          <w:szCs w:val="24"/>
        </w:rPr>
        <w:t>,</w:t>
      </w:r>
      <w:r w:rsidRPr="00376C2B">
        <w:rPr>
          <w:rFonts w:ascii="Times New Roman" w:eastAsia="Times New Roman" w:hAnsi="Times New Roman" w:cs="Times New Roman"/>
          <w:sz w:val="24"/>
          <w:szCs w:val="24"/>
        </w:rPr>
        <w:t xml:space="preserve"> beschikken</w:t>
      </w:r>
      <w:r w:rsidR="00DD15F2">
        <w:rPr>
          <w:rFonts w:ascii="Times New Roman" w:eastAsia="Times New Roman" w:hAnsi="Times New Roman" w:cs="Times New Roman"/>
          <w:sz w:val="24"/>
          <w:szCs w:val="24"/>
        </w:rPr>
        <w:t xml:space="preserve"> ook</w:t>
      </w:r>
      <w:r w:rsidRPr="00376C2B">
        <w:rPr>
          <w:rFonts w:ascii="Times New Roman" w:eastAsia="Times New Roman" w:hAnsi="Times New Roman" w:cs="Times New Roman"/>
          <w:sz w:val="24"/>
          <w:szCs w:val="24"/>
        </w:rPr>
        <w:t xml:space="preserve"> ieder over een meerjarige beleggingservaring</w:t>
      </w:r>
      <w:r w:rsidR="00583867" w:rsidRPr="00376C2B">
        <w:rPr>
          <w:rFonts w:ascii="Times New Roman" w:eastAsia="Times New Roman" w:hAnsi="Times New Roman" w:cs="Times New Roman"/>
          <w:sz w:val="24"/>
          <w:szCs w:val="24"/>
        </w:rPr>
        <w:t xml:space="preserve"> en hebben een financi</w:t>
      </w:r>
      <w:r w:rsidR="00112A8E" w:rsidRPr="00376C2B">
        <w:rPr>
          <w:rFonts w:ascii="Times New Roman" w:eastAsia="Times New Roman" w:hAnsi="Times New Roman" w:cs="Times New Roman"/>
          <w:sz w:val="24"/>
          <w:szCs w:val="24"/>
        </w:rPr>
        <w:t>ë</w:t>
      </w:r>
      <w:r w:rsidR="00583867" w:rsidRPr="00376C2B">
        <w:rPr>
          <w:rFonts w:ascii="Times New Roman" w:eastAsia="Times New Roman" w:hAnsi="Times New Roman" w:cs="Times New Roman"/>
          <w:sz w:val="24"/>
          <w:szCs w:val="24"/>
        </w:rPr>
        <w:t>le</w:t>
      </w:r>
      <w:r w:rsidR="00C754D5" w:rsidRPr="00376C2B">
        <w:rPr>
          <w:rFonts w:ascii="Times New Roman" w:eastAsia="Times New Roman" w:hAnsi="Times New Roman" w:cs="Times New Roman"/>
          <w:sz w:val="24"/>
          <w:szCs w:val="24"/>
        </w:rPr>
        <w:t xml:space="preserve"> </w:t>
      </w:r>
      <w:r w:rsidR="009E5300" w:rsidRPr="00376C2B">
        <w:rPr>
          <w:rFonts w:ascii="Times New Roman" w:eastAsia="Times New Roman" w:hAnsi="Times New Roman" w:cs="Times New Roman"/>
          <w:sz w:val="24"/>
          <w:szCs w:val="24"/>
        </w:rPr>
        <w:t>scholing</w:t>
      </w:r>
      <w:r w:rsidR="007A4FFE" w:rsidRPr="00376C2B">
        <w:rPr>
          <w:rFonts w:ascii="Times New Roman" w:eastAsia="Times New Roman" w:hAnsi="Times New Roman" w:cs="Times New Roman"/>
          <w:sz w:val="24"/>
          <w:szCs w:val="24"/>
        </w:rPr>
        <w:t xml:space="preserve"> en </w:t>
      </w:r>
      <w:r w:rsidR="00C754D5" w:rsidRPr="00376C2B">
        <w:rPr>
          <w:rFonts w:ascii="Times New Roman" w:eastAsia="Times New Roman" w:hAnsi="Times New Roman" w:cs="Times New Roman"/>
          <w:sz w:val="24"/>
          <w:szCs w:val="24"/>
        </w:rPr>
        <w:t>werkervaring</w:t>
      </w:r>
      <w:r w:rsidR="00D40950">
        <w:rPr>
          <w:rFonts w:ascii="Times New Roman" w:eastAsia="Times New Roman" w:hAnsi="Times New Roman" w:cs="Times New Roman"/>
          <w:sz w:val="24"/>
          <w:szCs w:val="24"/>
        </w:rPr>
        <w:t xml:space="preserve"> </w:t>
      </w:r>
      <w:proofErr w:type="gramStart"/>
      <w:r w:rsidR="00D40950">
        <w:rPr>
          <w:rFonts w:ascii="Times New Roman" w:eastAsia="Times New Roman" w:hAnsi="Times New Roman" w:cs="Times New Roman"/>
          <w:sz w:val="24"/>
          <w:szCs w:val="24"/>
        </w:rPr>
        <w:t>gedurende</w:t>
      </w:r>
      <w:proofErr w:type="gramEnd"/>
      <w:r w:rsidR="00D40950">
        <w:rPr>
          <w:rFonts w:ascii="Times New Roman" w:eastAsia="Times New Roman" w:hAnsi="Times New Roman" w:cs="Times New Roman"/>
          <w:sz w:val="24"/>
          <w:szCs w:val="24"/>
        </w:rPr>
        <w:t xml:space="preserve"> een reeks van jaren</w:t>
      </w:r>
      <w:r w:rsidRPr="00376C2B">
        <w:rPr>
          <w:rFonts w:ascii="Times New Roman" w:eastAsia="Times New Roman" w:hAnsi="Times New Roman" w:cs="Times New Roman"/>
          <w:sz w:val="24"/>
          <w:szCs w:val="24"/>
        </w:rPr>
        <w:t>.</w:t>
      </w:r>
    </w:p>
    <w:p w14:paraId="5F4609D3" w14:textId="18374D9D" w:rsidR="008E5E72" w:rsidRPr="00376C2B" w:rsidRDefault="008E5E72"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De stichting heeft geen medewerkers in dienst</w:t>
      </w:r>
      <w:r w:rsidR="00C35355" w:rsidRPr="00376C2B">
        <w:rPr>
          <w:rFonts w:ascii="Times New Roman" w:eastAsia="Times New Roman" w:hAnsi="Times New Roman" w:cs="Times New Roman"/>
          <w:sz w:val="24"/>
          <w:szCs w:val="24"/>
        </w:rPr>
        <w:t>, alle wer</w:t>
      </w:r>
      <w:r w:rsidR="00AC6561" w:rsidRPr="00376C2B">
        <w:rPr>
          <w:rFonts w:ascii="Times New Roman" w:eastAsia="Times New Roman" w:hAnsi="Times New Roman" w:cs="Times New Roman"/>
          <w:sz w:val="24"/>
          <w:szCs w:val="24"/>
        </w:rPr>
        <w:t>k</w:t>
      </w:r>
      <w:r w:rsidR="00C35355" w:rsidRPr="00376C2B">
        <w:rPr>
          <w:rFonts w:ascii="Times New Roman" w:eastAsia="Times New Roman" w:hAnsi="Times New Roman" w:cs="Times New Roman"/>
          <w:sz w:val="24"/>
          <w:szCs w:val="24"/>
        </w:rPr>
        <w:t>zaamheden worden door de bestu</w:t>
      </w:r>
      <w:r w:rsidR="00AC6561" w:rsidRPr="00376C2B">
        <w:rPr>
          <w:rFonts w:ascii="Times New Roman" w:eastAsia="Times New Roman" w:hAnsi="Times New Roman" w:cs="Times New Roman"/>
          <w:sz w:val="24"/>
          <w:szCs w:val="24"/>
        </w:rPr>
        <w:t>u</w:t>
      </w:r>
      <w:r w:rsidR="00C35355" w:rsidRPr="00376C2B">
        <w:rPr>
          <w:rFonts w:ascii="Times New Roman" w:eastAsia="Times New Roman" w:hAnsi="Times New Roman" w:cs="Times New Roman"/>
          <w:sz w:val="24"/>
          <w:szCs w:val="24"/>
        </w:rPr>
        <w:t>rsleden</w:t>
      </w:r>
      <w:r w:rsidR="00AC6561" w:rsidRPr="00376C2B">
        <w:rPr>
          <w:rFonts w:ascii="Times New Roman" w:eastAsia="Times New Roman" w:hAnsi="Times New Roman" w:cs="Times New Roman"/>
          <w:sz w:val="24"/>
          <w:szCs w:val="24"/>
        </w:rPr>
        <w:t xml:space="preserve"> </w:t>
      </w:r>
      <w:r w:rsidR="003876CB" w:rsidRPr="00376C2B">
        <w:rPr>
          <w:rFonts w:ascii="Times New Roman" w:eastAsia="Times New Roman" w:hAnsi="Times New Roman" w:cs="Times New Roman"/>
          <w:sz w:val="24"/>
          <w:szCs w:val="24"/>
        </w:rPr>
        <w:t>als vrijwilligers</w:t>
      </w:r>
      <w:r w:rsidR="001362A8" w:rsidRPr="00376C2B">
        <w:rPr>
          <w:rFonts w:ascii="Times New Roman" w:eastAsia="Times New Roman" w:hAnsi="Times New Roman" w:cs="Times New Roman"/>
          <w:sz w:val="24"/>
          <w:szCs w:val="24"/>
        </w:rPr>
        <w:t xml:space="preserve"> </w:t>
      </w:r>
      <w:r w:rsidR="00AC6561" w:rsidRPr="00376C2B">
        <w:rPr>
          <w:rFonts w:ascii="Times New Roman" w:eastAsia="Times New Roman" w:hAnsi="Times New Roman" w:cs="Times New Roman"/>
          <w:sz w:val="24"/>
          <w:szCs w:val="24"/>
        </w:rPr>
        <w:t>uitgevoerd.</w:t>
      </w:r>
    </w:p>
    <w:p w14:paraId="66077002" w14:textId="7A5A9039" w:rsidR="000B70F3" w:rsidRPr="00376C2B" w:rsidRDefault="00566E2C"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Er is geen vastgoed en geen (kantoor)inventaris in bezit</w:t>
      </w:r>
      <w:r w:rsidR="00AB0630" w:rsidRPr="00376C2B">
        <w:rPr>
          <w:rFonts w:ascii="Times New Roman" w:eastAsia="Times New Roman" w:hAnsi="Times New Roman" w:cs="Times New Roman"/>
          <w:sz w:val="24"/>
          <w:szCs w:val="24"/>
        </w:rPr>
        <w:t>.</w:t>
      </w:r>
      <w:r w:rsidR="00FF2BD4" w:rsidRPr="00376C2B">
        <w:rPr>
          <w:rFonts w:ascii="Times New Roman" w:eastAsia="Times New Roman" w:hAnsi="Times New Roman" w:cs="Times New Roman"/>
          <w:sz w:val="24"/>
          <w:szCs w:val="24"/>
        </w:rPr>
        <w:t xml:space="preserve"> </w:t>
      </w:r>
      <w:r w:rsidR="00AC6561" w:rsidRPr="00376C2B">
        <w:rPr>
          <w:rFonts w:ascii="Times New Roman" w:eastAsia="Times New Roman" w:hAnsi="Times New Roman" w:cs="Times New Roman"/>
          <w:sz w:val="24"/>
          <w:szCs w:val="24"/>
        </w:rPr>
        <w:t>T</w:t>
      </w:r>
      <w:r w:rsidR="000B70F3" w:rsidRPr="00376C2B">
        <w:rPr>
          <w:rFonts w:ascii="Times New Roman" w:eastAsia="Times New Roman" w:hAnsi="Times New Roman" w:cs="Times New Roman"/>
          <w:sz w:val="24"/>
          <w:szCs w:val="24"/>
        </w:rPr>
        <w:t xml:space="preserve">er communicatie </w:t>
      </w:r>
      <w:r w:rsidR="004362BF" w:rsidRPr="00376C2B">
        <w:rPr>
          <w:rFonts w:ascii="Times New Roman" w:eastAsia="Times New Roman" w:hAnsi="Times New Roman" w:cs="Times New Roman"/>
          <w:sz w:val="24"/>
          <w:szCs w:val="24"/>
        </w:rPr>
        <w:t xml:space="preserve">en vervoer </w:t>
      </w:r>
      <w:r w:rsidR="000B70F3" w:rsidRPr="00376C2B">
        <w:rPr>
          <w:rFonts w:ascii="Times New Roman" w:eastAsia="Times New Roman" w:hAnsi="Times New Roman" w:cs="Times New Roman"/>
          <w:sz w:val="24"/>
          <w:szCs w:val="24"/>
        </w:rPr>
        <w:t xml:space="preserve">wordt gebruik gemaakt van </w:t>
      </w:r>
      <w:r w:rsidR="00EF3812" w:rsidRPr="00376C2B">
        <w:rPr>
          <w:rFonts w:ascii="Times New Roman" w:eastAsia="Times New Roman" w:hAnsi="Times New Roman" w:cs="Times New Roman"/>
          <w:sz w:val="24"/>
          <w:szCs w:val="24"/>
        </w:rPr>
        <w:t>privé</w:t>
      </w:r>
      <w:r w:rsidR="000B70F3" w:rsidRPr="00376C2B">
        <w:rPr>
          <w:rFonts w:ascii="Times New Roman" w:eastAsia="Times New Roman" w:hAnsi="Times New Roman" w:cs="Times New Roman"/>
          <w:sz w:val="24"/>
          <w:szCs w:val="24"/>
        </w:rPr>
        <w:t xml:space="preserve"> apparatuur van de bestuursleden</w:t>
      </w:r>
      <w:r w:rsidR="008C497D">
        <w:rPr>
          <w:rFonts w:ascii="Times New Roman" w:eastAsia="Times New Roman" w:hAnsi="Times New Roman" w:cs="Times New Roman"/>
          <w:sz w:val="24"/>
          <w:szCs w:val="24"/>
        </w:rPr>
        <w:t>.</w:t>
      </w:r>
      <w:r w:rsidR="000B70F3" w:rsidRPr="00376C2B">
        <w:rPr>
          <w:rFonts w:ascii="Times New Roman" w:eastAsia="Times New Roman" w:hAnsi="Times New Roman" w:cs="Times New Roman"/>
          <w:sz w:val="24"/>
          <w:szCs w:val="24"/>
        </w:rPr>
        <w:t xml:space="preserve"> </w:t>
      </w:r>
    </w:p>
    <w:p w14:paraId="2075C009" w14:textId="77777777" w:rsidR="00DD15F2"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Het bestuur laat zich op juridisch, financieel</w:t>
      </w:r>
      <w:r w:rsidR="00D3160F" w:rsidRPr="00376C2B">
        <w:rPr>
          <w:rFonts w:ascii="Times New Roman" w:eastAsia="Times New Roman" w:hAnsi="Times New Roman" w:cs="Times New Roman"/>
          <w:sz w:val="24"/>
          <w:szCs w:val="24"/>
        </w:rPr>
        <w:t>,</w:t>
      </w:r>
      <w:r w:rsidRPr="00376C2B">
        <w:rPr>
          <w:rFonts w:ascii="Times New Roman" w:eastAsia="Times New Roman" w:hAnsi="Times New Roman" w:cs="Times New Roman"/>
          <w:sz w:val="24"/>
          <w:szCs w:val="24"/>
        </w:rPr>
        <w:t xml:space="preserve"> fiscaal</w:t>
      </w:r>
      <w:r w:rsidR="00106A44" w:rsidRPr="00376C2B">
        <w:rPr>
          <w:rFonts w:ascii="Times New Roman" w:eastAsia="Times New Roman" w:hAnsi="Times New Roman" w:cs="Times New Roman"/>
          <w:sz w:val="24"/>
          <w:szCs w:val="24"/>
        </w:rPr>
        <w:t xml:space="preserve"> en </w:t>
      </w:r>
      <w:proofErr w:type="gramStart"/>
      <w:r w:rsidR="00106A44" w:rsidRPr="00376C2B">
        <w:rPr>
          <w:rFonts w:ascii="Times New Roman" w:eastAsia="Times New Roman" w:hAnsi="Times New Roman" w:cs="Times New Roman"/>
          <w:sz w:val="24"/>
          <w:szCs w:val="24"/>
        </w:rPr>
        <w:t xml:space="preserve">marketing </w:t>
      </w:r>
      <w:r w:rsidRPr="00376C2B">
        <w:rPr>
          <w:rFonts w:ascii="Times New Roman" w:eastAsia="Times New Roman" w:hAnsi="Times New Roman" w:cs="Times New Roman"/>
          <w:sz w:val="24"/>
          <w:szCs w:val="24"/>
        </w:rPr>
        <w:t>gebied</w:t>
      </w:r>
      <w:proofErr w:type="gramEnd"/>
      <w:r w:rsidRPr="00376C2B">
        <w:rPr>
          <w:rFonts w:ascii="Times New Roman" w:eastAsia="Times New Roman" w:hAnsi="Times New Roman" w:cs="Times New Roman"/>
          <w:sz w:val="24"/>
          <w:szCs w:val="24"/>
        </w:rPr>
        <w:t xml:space="preserve"> adviseren door specialisten.</w:t>
      </w:r>
    </w:p>
    <w:p w14:paraId="4660D870" w14:textId="3550FF1C" w:rsidR="000B70F3" w:rsidRPr="00376C2B" w:rsidRDefault="00DD15F2" w:rsidP="000B70F3">
      <w:pPr>
        <w:tabs>
          <w:tab w:val="left" w:pos="340"/>
        </w:tabs>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Er wordt alleen een beroep op adviseurs gedaan als die aantoonbaar een ruime ervaring binnen hun vakgebied hebben.</w:t>
      </w:r>
    </w:p>
    <w:p w14:paraId="5EF40033" w14:textId="622C9466" w:rsidR="00113A84"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De bestuursleden ontvangen geen vergoeding, in welke vorm dan ook, voor hun </w:t>
      </w:r>
      <w:r w:rsidR="00DD15F2">
        <w:rPr>
          <w:rFonts w:ascii="Times New Roman" w:eastAsia="Times New Roman" w:hAnsi="Times New Roman" w:cs="Times New Roman"/>
          <w:sz w:val="24"/>
          <w:szCs w:val="24"/>
        </w:rPr>
        <w:t>w</w:t>
      </w:r>
      <w:r w:rsidRPr="00376C2B">
        <w:rPr>
          <w:rFonts w:ascii="Times New Roman" w:eastAsia="Times New Roman" w:hAnsi="Times New Roman" w:cs="Times New Roman"/>
          <w:sz w:val="24"/>
          <w:szCs w:val="24"/>
        </w:rPr>
        <w:t>erkzaamheden of gemaakte onkosten.</w:t>
      </w:r>
      <w:r w:rsidR="00D40950">
        <w:rPr>
          <w:rFonts w:ascii="Times New Roman" w:eastAsia="Times New Roman" w:hAnsi="Times New Roman" w:cs="Times New Roman"/>
          <w:sz w:val="24"/>
          <w:szCs w:val="24"/>
        </w:rPr>
        <w:t xml:space="preserve"> </w:t>
      </w:r>
    </w:p>
    <w:p w14:paraId="0C5C271E" w14:textId="5218F477" w:rsidR="000B70F3" w:rsidRPr="00376C2B" w:rsidRDefault="00D40950" w:rsidP="000B70F3">
      <w:pPr>
        <w:tabs>
          <w:tab w:val="left" w:pos="340"/>
        </w:tabs>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stichting </w:t>
      </w:r>
      <w:r w:rsidR="00DD15F2">
        <w:rPr>
          <w:rFonts w:ascii="Times New Roman" w:eastAsia="Times New Roman" w:hAnsi="Times New Roman" w:cs="Times New Roman"/>
          <w:sz w:val="24"/>
          <w:szCs w:val="24"/>
        </w:rPr>
        <w:t>neemt geen contant geld aan en heeft derhalve geen contanten in bezit.</w:t>
      </w:r>
    </w:p>
    <w:p w14:paraId="5F048294" w14:textId="77777777" w:rsidR="005F5FAA" w:rsidRDefault="005F5FAA" w:rsidP="000B70F3">
      <w:pPr>
        <w:tabs>
          <w:tab w:val="left" w:pos="340"/>
        </w:tabs>
        <w:spacing w:after="0" w:line="260" w:lineRule="atLeast"/>
        <w:rPr>
          <w:rFonts w:ascii="Times New Roman" w:eastAsia="Times New Roman" w:hAnsi="Times New Roman" w:cs="Times New Roman"/>
          <w:b/>
          <w:i/>
          <w:szCs w:val="20"/>
        </w:rPr>
      </w:pPr>
    </w:p>
    <w:p w14:paraId="55A98980" w14:textId="106BBEDE" w:rsidR="000B70F3" w:rsidRPr="00376C2B" w:rsidRDefault="000B70F3" w:rsidP="000B70F3">
      <w:pPr>
        <w:tabs>
          <w:tab w:val="left" w:pos="340"/>
        </w:tabs>
        <w:spacing w:after="0" w:line="260" w:lineRule="atLeast"/>
        <w:rPr>
          <w:rFonts w:ascii="Times New Roman" w:eastAsia="Times New Roman" w:hAnsi="Times New Roman" w:cs="Times New Roman"/>
          <w:b/>
          <w:i/>
          <w:sz w:val="24"/>
          <w:szCs w:val="24"/>
        </w:rPr>
      </w:pPr>
      <w:r w:rsidRPr="00376C2B">
        <w:rPr>
          <w:rFonts w:ascii="Times New Roman" w:eastAsia="Times New Roman" w:hAnsi="Times New Roman" w:cs="Times New Roman"/>
          <w:b/>
          <w:i/>
          <w:sz w:val="24"/>
          <w:szCs w:val="24"/>
        </w:rPr>
        <w:t>Beleidsplan 20</w:t>
      </w:r>
      <w:r w:rsidR="00635D90" w:rsidRPr="00376C2B">
        <w:rPr>
          <w:rFonts w:ascii="Times New Roman" w:eastAsia="Times New Roman" w:hAnsi="Times New Roman" w:cs="Times New Roman"/>
          <w:b/>
          <w:i/>
          <w:sz w:val="24"/>
          <w:szCs w:val="24"/>
        </w:rPr>
        <w:t>2</w:t>
      </w:r>
      <w:r w:rsidR="008C497D">
        <w:rPr>
          <w:rFonts w:ascii="Times New Roman" w:eastAsia="Times New Roman" w:hAnsi="Times New Roman" w:cs="Times New Roman"/>
          <w:b/>
          <w:i/>
          <w:sz w:val="24"/>
          <w:szCs w:val="24"/>
        </w:rPr>
        <w:t>5</w:t>
      </w:r>
      <w:r w:rsidRPr="00376C2B">
        <w:rPr>
          <w:rFonts w:ascii="Times New Roman" w:eastAsia="Times New Roman" w:hAnsi="Times New Roman" w:cs="Times New Roman"/>
          <w:b/>
          <w:i/>
          <w:sz w:val="24"/>
          <w:szCs w:val="24"/>
        </w:rPr>
        <w:t>-20</w:t>
      </w:r>
      <w:r w:rsidR="006C26A1" w:rsidRPr="00376C2B">
        <w:rPr>
          <w:rFonts w:ascii="Times New Roman" w:eastAsia="Times New Roman" w:hAnsi="Times New Roman" w:cs="Times New Roman"/>
          <w:b/>
          <w:i/>
          <w:sz w:val="24"/>
          <w:szCs w:val="24"/>
        </w:rPr>
        <w:t>2</w:t>
      </w:r>
      <w:r w:rsidR="008C497D">
        <w:rPr>
          <w:rFonts w:ascii="Times New Roman" w:eastAsia="Times New Roman" w:hAnsi="Times New Roman" w:cs="Times New Roman"/>
          <w:b/>
          <w:i/>
          <w:sz w:val="24"/>
          <w:szCs w:val="24"/>
        </w:rPr>
        <w:t>7</w:t>
      </w:r>
      <w:r w:rsidRPr="00376C2B">
        <w:rPr>
          <w:rFonts w:ascii="Times New Roman" w:eastAsia="Times New Roman" w:hAnsi="Times New Roman" w:cs="Times New Roman"/>
          <w:b/>
          <w:i/>
          <w:sz w:val="24"/>
          <w:szCs w:val="24"/>
        </w:rPr>
        <w:t xml:space="preserve"> </w:t>
      </w:r>
    </w:p>
    <w:p w14:paraId="640CDA4D" w14:textId="77777777" w:rsidR="000B70F3" w:rsidRPr="00376C2B" w:rsidRDefault="000B70F3" w:rsidP="000B70F3">
      <w:pPr>
        <w:tabs>
          <w:tab w:val="left" w:pos="340"/>
        </w:tabs>
        <w:spacing w:after="0" w:line="260" w:lineRule="atLeast"/>
        <w:rPr>
          <w:rFonts w:ascii="Times New Roman" w:eastAsia="Times New Roman" w:hAnsi="Times New Roman" w:cs="Times New Roman"/>
          <w:b/>
          <w:i/>
          <w:sz w:val="24"/>
          <w:szCs w:val="24"/>
        </w:rPr>
      </w:pPr>
    </w:p>
    <w:p w14:paraId="5C1F9DE7" w14:textId="6C1A3DCF" w:rsidR="000B70F3" w:rsidRPr="00376C2B" w:rsidRDefault="000B70F3" w:rsidP="000B70F3">
      <w:pPr>
        <w:tabs>
          <w:tab w:val="left" w:pos="340"/>
        </w:tabs>
        <w:spacing w:after="0" w:line="260" w:lineRule="atLeast"/>
        <w:rPr>
          <w:rFonts w:ascii="Times New Roman" w:eastAsia="Times New Roman" w:hAnsi="Times New Roman" w:cs="Times New Roman"/>
          <w:b/>
          <w:i/>
          <w:sz w:val="24"/>
          <w:szCs w:val="24"/>
        </w:rPr>
      </w:pPr>
      <w:r w:rsidRPr="00376C2B">
        <w:rPr>
          <w:rFonts w:ascii="Times New Roman" w:eastAsia="Times New Roman" w:hAnsi="Times New Roman" w:cs="Times New Roman"/>
          <w:b/>
          <w:i/>
          <w:sz w:val="24"/>
          <w:szCs w:val="24"/>
        </w:rPr>
        <w:t xml:space="preserve">Missie: </w:t>
      </w:r>
    </w:p>
    <w:p w14:paraId="58206960" w14:textId="451D1009" w:rsidR="000B70F3" w:rsidRPr="00376C2B" w:rsidRDefault="000B70F3" w:rsidP="000B70F3">
      <w:pPr>
        <w:tabs>
          <w:tab w:val="left" w:pos="340"/>
        </w:tabs>
        <w:spacing w:after="0" w:line="260" w:lineRule="atLeast"/>
        <w:rPr>
          <w:rFonts w:ascii="Times New Roman" w:eastAsia="Times New Roman" w:hAnsi="Times New Roman" w:cs="Times New Roman"/>
          <w:i/>
          <w:sz w:val="24"/>
          <w:szCs w:val="24"/>
        </w:rPr>
      </w:pPr>
      <w:r w:rsidRPr="00376C2B">
        <w:rPr>
          <w:rFonts w:ascii="Times New Roman" w:eastAsia="Times New Roman" w:hAnsi="Times New Roman" w:cs="Times New Roman"/>
          <w:sz w:val="24"/>
          <w:szCs w:val="24"/>
        </w:rPr>
        <w:t>Kansarmen</w:t>
      </w:r>
      <w:r w:rsidR="00D40950">
        <w:rPr>
          <w:rFonts w:ascii="Times New Roman" w:eastAsia="Times New Roman" w:hAnsi="Times New Roman" w:cs="Times New Roman"/>
          <w:sz w:val="24"/>
          <w:szCs w:val="24"/>
        </w:rPr>
        <w:t xml:space="preserve"> </w:t>
      </w:r>
      <w:r w:rsidR="00E00553">
        <w:rPr>
          <w:rFonts w:ascii="Times New Roman" w:eastAsia="Times New Roman" w:hAnsi="Times New Roman" w:cs="Times New Roman"/>
          <w:sz w:val="24"/>
          <w:szCs w:val="24"/>
        </w:rPr>
        <w:t>kinderen</w:t>
      </w:r>
      <w:r w:rsidR="00D40950">
        <w:rPr>
          <w:rFonts w:ascii="Times New Roman" w:eastAsia="Times New Roman" w:hAnsi="Times New Roman" w:cs="Times New Roman"/>
          <w:sz w:val="24"/>
          <w:szCs w:val="24"/>
        </w:rPr>
        <w:t>, veelal meisjes uit sociaal zwakke gezinnen en uit</w:t>
      </w:r>
      <w:r w:rsidRPr="00376C2B">
        <w:rPr>
          <w:rFonts w:ascii="Times New Roman" w:eastAsia="Times New Roman" w:hAnsi="Times New Roman" w:cs="Times New Roman"/>
          <w:sz w:val="24"/>
          <w:szCs w:val="24"/>
        </w:rPr>
        <w:t xml:space="preserve"> landen</w:t>
      </w:r>
      <w:r w:rsidR="008A5D2F">
        <w:rPr>
          <w:rFonts w:ascii="Times New Roman" w:eastAsia="Times New Roman" w:hAnsi="Times New Roman" w:cs="Times New Roman"/>
          <w:sz w:val="24"/>
          <w:szCs w:val="24"/>
        </w:rPr>
        <w:t xml:space="preserve"> met een beperkt sociaal stelsel</w:t>
      </w:r>
      <w:r w:rsidRPr="00376C2B">
        <w:rPr>
          <w:rFonts w:ascii="Times New Roman" w:eastAsia="Times New Roman" w:hAnsi="Times New Roman" w:cs="Times New Roman"/>
          <w:sz w:val="24"/>
          <w:szCs w:val="24"/>
        </w:rPr>
        <w:t>, een betere toekomst geven</w:t>
      </w:r>
      <w:r w:rsidR="00D40950">
        <w:rPr>
          <w:rFonts w:ascii="Times New Roman" w:eastAsia="Times New Roman" w:hAnsi="Times New Roman" w:cs="Times New Roman"/>
          <w:sz w:val="24"/>
          <w:szCs w:val="24"/>
        </w:rPr>
        <w:t xml:space="preserve"> zodat ze zich kunnen ontwikkelen tot zelfredzame burgers</w:t>
      </w:r>
      <w:r w:rsidR="008C497D">
        <w:rPr>
          <w:rFonts w:ascii="Times New Roman" w:eastAsia="Times New Roman" w:hAnsi="Times New Roman" w:cs="Times New Roman"/>
          <w:sz w:val="24"/>
          <w:szCs w:val="24"/>
        </w:rPr>
        <w:t xml:space="preserve">. De kinderen waarop we ons richten komen uit gezinnen die niet zelfstandig in staat zijn hen voldoende te steunen </w:t>
      </w:r>
      <w:r w:rsidR="00B979A4">
        <w:rPr>
          <w:rFonts w:ascii="Times New Roman" w:eastAsia="Times New Roman" w:hAnsi="Times New Roman" w:cs="Times New Roman"/>
          <w:sz w:val="24"/>
          <w:szCs w:val="24"/>
        </w:rPr>
        <w:t xml:space="preserve">om ze </w:t>
      </w:r>
      <w:r w:rsidR="008C497D">
        <w:rPr>
          <w:rFonts w:ascii="Times New Roman" w:eastAsia="Times New Roman" w:hAnsi="Times New Roman" w:cs="Times New Roman"/>
          <w:sz w:val="24"/>
          <w:szCs w:val="24"/>
        </w:rPr>
        <w:t>een kansrijke toekomst</w:t>
      </w:r>
      <w:r w:rsidR="00B979A4">
        <w:rPr>
          <w:rFonts w:ascii="Times New Roman" w:eastAsia="Times New Roman" w:hAnsi="Times New Roman" w:cs="Times New Roman"/>
          <w:sz w:val="24"/>
          <w:szCs w:val="24"/>
        </w:rPr>
        <w:t xml:space="preserve"> te geven</w:t>
      </w:r>
      <w:r w:rsidR="008C497D">
        <w:rPr>
          <w:rFonts w:ascii="Times New Roman" w:eastAsia="Times New Roman" w:hAnsi="Times New Roman" w:cs="Times New Roman"/>
          <w:sz w:val="24"/>
          <w:szCs w:val="24"/>
        </w:rPr>
        <w:t>.</w:t>
      </w:r>
      <w:r w:rsidRPr="00376C2B">
        <w:rPr>
          <w:rFonts w:ascii="Times New Roman" w:eastAsia="Times New Roman" w:hAnsi="Times New Roman" w:cs="Times New Roman"/>
          <w:i/>
          <w:sz w:val="24"/>
          <w:szCs w:val="24"/>
        </w:rPr>
        <w:t xml:space="preserve"> </w:t>
      </w:r>
    </w:p>
    <w:p w14:paraId="6E777E8F" w14:textId="77777777" w:rsidR="000B70F3" w:rsidRPr="00376C2B" w:rsidRDefault="000B70F3" w:rsidP="000B70F3">
      <w:pPr>
        <w:tabs>
          <w:tab w:val="left" w:pos="340"/>
        </w:tabs>
        <w:spacing w:after="0" w:line="260" w:lineRule="atLeast"/>
        <w:rPr>
          <w:rFonts w:ascii="Times New Roman" w:eastAsia="Times New Roman" w:hAnsi="Times New Roman" w:cs="Times New Roman"/>
          <w:b/>
          <w:i/>
          <w:sz w:val="24"/>
          <w:szCs w:val="24"/>
        </w:rPr>
      </w:pPr>
      <w:r w:rsidRPr="00376C2B">
        <w:rPr>
          <w:rFonts w:ascii="Times New Roman" w:eastAsia="Times New Roman" w:hAnsi="Times New Roman" w:cs="Times New Roman"/>
          <w:b/>
          <w:i/>
          <w:sz w:val="24"/>
          <w:szCs w:val="24"/>
        </w:rPr>
        <w:t xml:space="preserve"> </w:t>
      </w:r>
    </w:p>
    <w:p w14:paraId="793F295C" w14:textId="77777777"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b/>
          <w:i/>
          <w:sz w:val="24"/>
          <w:szCs w:val="24"/>
        </w:rPr>
        <w:t>Beleid:</w:t>
      </w:r>
      <w:r w:rsidRPr="00376C2B">
        <w:rPr>
          <w:rFonts w:ascii="Times New Roman" w:eastAsia="Times New Roman" w:hAnsi="Times New Roman" w:cs="Times New Roman"/>
          <w:sz w:val="24"/>
          <w:szCs w:val="24"/>
        </w:rPr>
        <w:t xml:space="preserve"> </w:t>
      </w:r>
    </w:p>
    <w:p w14:paraId="60E1112C" w14:textId="77777777" w:rsidR="0069686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Het ondersteuningsfon</w:t>
      </w:r>
      <w:r w:rsidR="00D40950">
        <w:rPr>
          <w:rFonts w:ascii="Times New Roman" w:eastAsia="Times New Roman" w:hAnsi="Times New Roman" w:cs="Times New Roman"/>
          <w:sz w:val="24"/>
          <w:szCs w:val="24"/>
        </w:rPr>
        <w:t>d</w:t>
      </w:r>
      <w:r w:rsidRPr="00376C2B">
        <w:rPr>
          <w:rFonts w:ascii="Times New Roman" w:eastAsia="Times New Roman" w:hAnsi="Times New Roman" w:cs="Times New Roman"/>
          <w:sz w:val="24"/>
          <w:szCs w:val="24"/>
        </w:rPr>
        <w:t>s maakt een betere toekomst voor kansarmen indirect mogelijk door financiële steun aan projecten van de Vereniging Aktie voor Aktie. Deze projecten lopen voornamelijk in Brazilië</w:t>
      </w:r>
      <w:r w:rsidR="00675E78" w:rsidRPr="00376C2B">
        <w:rPr>
          <w:rFonts w:ascii="Times New Roman" w:eastAsia="Times New Roman" w:hAnsi="Times New Roman" w:cs="Times New Roman"/>
          <w:sz w:val="24"/>
          <w:szCs w:val="24"/>
        </w:rPr>
        <w:t>,</w:t>
      </w:r>
      <w:r w:rsidRPr="00376C2B">
        <w:rPr>
          <w:rFonts w:ascii="Times New Roman" w:eastAsia="Times New Roman" w:hAnsi="Times New Roman" w:cs="Times New Roman"/>
          <w:sz w:val="24"/>
          <w:szCs w:val="24"/>
        </w:rPr>
        <w:t xml:space="preserve"> </w:t>
      </w:r>
      <w:proofErr w:type="gramStart"/>
      <w:r w:rsidRPr="00376C2B">
        <w:rPr>
          <w:rFonts w:ascii="Times New Roman" w:eastAsia="Times New Roman" w:hAnsi="Times New Roman" w:cs="Times New Roman"/>
          <w:sz w:val="24"/>
          <w:szCs w:val="24"/>
        </w:rPr>
        <w:t>Zuid Afrika</w:t>
      </w:r>
      <w:proofErr w:type="gramEnd"/>
      <w:r w:rsidR="00ED2D73">
        <w:rPr>
          <w:rFonts w:ascii="Times New Roman" w:eastAsia="Times New Roman" w:hAnsi="Times New Roman" w:cs="Times New Roman"/>
          <w:sz w:val="24"/>
          <w:szCs w:val="24"/>
        </w:rPr>
        <w:t>,</w:t>
      </w:r>
      <w:r w:rsidR="00686EA7" w:rsidRPr="00376C2B">
        <w:rPr>
          <w:rFonts w:ascii="Times New Roman" w:eastAsia="Times New Roman" w:hAnsi="Times New Roman" w:cs="Times New Roman"/>
          <w:sz w:val="24"/>
          <w:szCs w:val="24"/>
        </w:rPr>
        <w:t xml:space="preserve"> Malawi</w:t>
      </w:r>
      <w:r w:rsidR="0069686B">
        <w:rPr>
          <w:rFonts w:ascii="Times New Roman" w:eastAsia="Times New Roman" w:hAnsi="Times New Roman" w:cs="Times New Roman"/>
          <w:sz w:val="24"/>
          <w:szCs w:val="24"/>
        </w:rPr>
        <w:t xml:space="preserve"> de Dominicaanse Republiek,</w:t>
      </w:r>
      <w:r w:rsidR="00E86044">
        <w:rPr>
          <w:rFonts w:ascii="Times New Roman" w:eastAsia="Times New Roman" w:hAnsi="Times New Roman" w:cs="Times New Roman"/>
          <w:sz w:val="24"/>
          <w:szCs w:val="24"/>
        </w:rPr>
        <w:t xml:space="preserve"> Guatemala </w:t>
      </w:r>
      <w:r w:rsidR="00C80775" w:rsidRPr="00376C2B">
        <w:rPr>
          <w:rFonts w:ascii="Times New Roman" w:eastAsia="Times New Roman" w:hAnsi="Times New Roman" w:cs="Times New Roman"/>
          <w:sz w:val="24"/>
          <w:szCs w:val="24"/>
        </w:rPr>
        <w:t>en</w:t>
      </w:r>
      <w:r w:rsidRPr="00376C2B">
        <w:rPr>
          <w:rFonts w:ascii="Times New Roman" w:eastAsia="Times New Roman" w:hAnsi="Times New Roman" w:cs="Times New Roman"/>
          <w:sz w:val="24"/>
          <w:szCs w:val="24"/>
        </w:rPr>
        <w:t xml:space="preserve"> </w:t>
      </w:r>
      <w:r w:rsidR="0069686B">
        <w:rPr>
          <w:rFonts w:ascii="Times New Roman" w:eastAsia="Times New Roman" w:hAnsi="Times New Roman" w:cs="Times New Roman"/>
          <w:sz w:val="24"/>
          <w:szCs w:val="24"/>
        </w:rPr>
        <w:t xml:space="preserve">Guinee. </w:t>
      </w:r>
    </w:p>
    <w:p w14:paraId="56759A2F" w14:textId="1A5E8C87" w:rsidR="000B70F3" w:rsidRPr="00376C2B" w:rsidRDefault="0069686B" w:rsidP="000B70F3">
      <w:pPr>
        <w:tabs>
          <w:tab w:val="left" w:pos="340"/>
        </w:tabs>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Alle projecten </w:t>
      </w:r>
      <w:r w:rsidR="000B70F3" w:rsidRPr="00376C2B">
        <w:rPr>
          <w:rFonts w:ascii="Times New Roman" w:eastAsia="Times New Roman" w:hAnsi="Times New Roman" w:cs="Times New Roman"/>
          <w:sz w:val="24"/>
          <w:szCs w:val="24"/>
        </w:rPr>
        <w:t>zijn vooral gericht op</w:t>
      </w:r>
      <w:r w:rsidR="002249C4" w:rsidRPr="00376C2B">
        <w:rPr>
          <w:rFonts w:ascii="Times New Roman" w:eastAsia="Times New Roman" w:hAnsi="Times New Roman" w:cs="Times New Roman"/>
          <w:sz w:val="24"/>
          <w:szCs w:val="24"/>
        </w:rPr>
        <w:t xml:space="preserve"> de gezondheid</w:t>
      </w:r>
      <w:r w:rsidR="008267DC" w:rsidRPr="00376C2B">
        <w:rPr>
          <w:rFonts w:ascii="Times New Roman" w:eastAsia="Times New Roman" w:hAnsi="Times New Roman" w:cs="Times New Roman"/>
          <w:sz w:val="24"/>
          <w:szCs w:val="24"/>
        </w:rPr>
        <w:t>,</w:t>
      </w:r>
      <w:r w:rsidR="000B70F3" w:rsidRPr="00376C2B">
        <w:rPr>
          <w:rFonts w:ascii="Times New Roman" w:eastAsia="Times New Roman" w:hAnsi="Times New Roman" w:cs="Times New Roman"/>
          <w:sz w:val="24"/>
          <w:szCs w:val="24"/>
        </w:rPr>
        <w:t xml:space="preserve"> </w:t>
      </w:r>
      <w:r w:rsidR="00F03805" w:rsidRPr="00376C2B">
        <w:rPr>
          <w:rFonts w:ascii="Times New Roman" w:eastAsia="Times New Roman" w:hAnsi="Times New Roman" w:cs="Times New Roman"/>
          <w:sz w:val="24"/>
          <w:szCs w:val="24"/>
        </w:rPr>
        <w:t>goede voeding</w:t>
      </w:r>
      <w:r w:rsidR="00421D3C" w:rsidRPr="00376C2B">
        <w:rPr>
          <w:rFonts w:ascii="Times New Roman" w:eastAsia="Times New Roman" w:hAnsi="Times New Roman" w:cs="Times New Roman"/>
          <w:sz w:val="24"/>
          <w:szCs w:val="24"/>
        </w:rPr>
        <w:t xml:space="preserve"> en </w:t>
      </w:r>
      <w:r w:rsidR="000B70F3" w:rsidRPr="00376C2B">
        <w:rPr>
          <w:rFonts w:ascii="Times New Roman" w:eastAsia="Times New Roman" w:hAnsi="Times New Roman" w:cs="Times New Roman"/>
          <w:sz w:val="24"/>
          <w:szCs w:val="24"/>
        </w:rPr>
        <w:t>scholing</w:t>
      </w:r>
      <w:r>
        <w:rPr>
          <w:rFonts w:ascii="Times New Roman" w:eastAsia="Times New Roman" w:hAnsi="Times New Roman" w:cs="Times New Roman"/>
          <w:sz w:val="24"/>
          <w:szCs w:val="24"/>
        </w:rPr>
        <w:t xml:space="preserve"> als </w:t>
      </w:r>
      <w:proofErr w:type="gramStart"/>
      <w:r>
        <w:rPr>
          <w:rFonts w:ascii="Times New Roman" w:eastAsia="Times New Roman" w:hAnsi="Times New Roman" w:cs="Times New Roman"/>
          <w:sz w:val="24"/>
          <w:szCs w:val="24"/>
        </w:rPr>
        <w:t>basis voorwaarden</w:t>
      </w:r>
      <w:proofErr w:type="gramEnd"/>
      <w:r>
        <w:rPr>
          <w:rFonts w:ascii="Times New Roman" w:eastAsia="Times New Roman" w:hAnsi="Times New Roman" w:cs="Times New Roman"/>
          <w:sz w:val="24"/>
          <w:szCs w:val="24"/>
        </w:rPr>
        <w:t xml:space="preserve"> voor jongeren</w:t>
      </w:r>
      <w:r w:rsidR="000B70F3" w:rsidRPr="00376C2B">
        <w:rPr>
          <w:rFonts w:ascii="Times New Roman" w:eastAsia="Times New Roman" w:hAnsi="Times New Roman" w:cs="Times New Roman"/>
          <w:sz w:val="24"/>
          <w:szCs w:val="24"/>
        </w:rPr>
        <w:t xml:space="preserve"> ter verhoging van de zelfontwikkeling</w:t>
      </w:r>
      <w:r>
        <w:rPr>
          <w:rFonts w:ascii="Times New Roman" w:eastAsia="Times New Roman" w:hAnsi="Times New Roman" w:cs="Times New Roman"/>
          <w:sz w:val="24"/>
          <w:szCs w:val="24"/>
        </w:rPr>
        <w:t xml:space="preserve"> en hun zelfredzaamheid.</w:t>
      </w:r>
      <w:r w:rsidR="000B70F3" w:rsidRPr="00376C2B">
        <w:rPr>
          <w:rFonts w:ascii="Times New Roman" w:eastAsia="Times New Roman" w:hAnsi="Times New Roman" w:cs="Times New Roman"/>
          <w:sz w:val="24"/>
          <w:szCs w:val="24"/>
        </w:rPr>
        <w:t xml:space="preserve"> </w:t>
      </w:r>
    </w:p>
    <w:p w14:paraId="76AA7243" w14:textId="77777777" w:rsidR="00D40950" w:rsidRDefault="00D40950" w:rsidP="000B70F3">
      <w:pPr>
        <w:tabs>
          <w:tab w:val="left" w:pos="340"/>
        </w:tabs>
        <w:spacing w:after="0" w:line="260" w:lineRule="atLeast"/>
        <w:rPr>
          <w:rFonts w:ascii="Times New Roman" w:eastAsia="Times New Roman" w:hAnsi="Times New Roman" w:cs="Times New Roman"/>
          <w:sz w:val="24"/>
          <w:szCs w:val="24"/>
        </w:rPr>
      </w:pPr>
    </w:p>
    <w:p w14:paraId="0DBEC971" w14:textId="30B6FA3B" w:rsidR="004F57B8"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De projecten zijn kleinschalig, worden uitgevoerd door een lokaal kader en leiden tot zichtbare resultaten. </w:t>
      </w:r>
    </w:p>
    <w:p w14:paraId="6F40FCD9" w14:textId="77777777" w:rsidR="00E77111" w:rsidRDefault="004F57B8"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Het lokale kader heeft geen </w:t>
      </w:r>
      <w:r w:rsidR="004803B7" w:rsidRPr="00376C2B">
        <w:rPr>
          <w:rFonts w:ascii="Times New Roman" w:eastAsia="Times New Roman" w:hAnsi="Times New Roman" w:cs="Times New Roman"/>
          <w:sz w:val="24"/>
          <w:szCs w:val="24"/>
        </w:rPr>
        <w:t>arbeidsovereenkomst</w:t>
      </w:r>
      <w:r w:rsidR="00B421E9" w:rsidRPr="00376C2B">
        <w:rPr>
          <w:rFonts w:ascii="Times New Roman" w:eastAsia="Times New Roman" w:hAnsi="Times New Roman" w:cs="Times New Roman"/>
          <w:sz w:val="24"/>
          <w:szCs w:val="24"/>
        </w:rPr>
        <w:t xml:space="preserve"> met de veren</w:t>
      </w:r>
      <w:r w:rsidR="001965D9" w:rsidRPr="00376C2B">
        <w:rPr>
          <w:rFonts w:ascii="Times New Roman" w:eastAsia="Times New Roman" w:hAnsi="Times New Roman" w:cs="Times New Roman"/>
          <w:sz w:val="24"/>
          <w:szCs w:val="24"/>
        </w:rPr>
        <w:t>i</w:t>
      </w:r>
      <w:r w:rsidR="00B421E9" w:rsidRPr="00376C2B">
        <w:rPr>
          <w:rFonts w:ascii="Times New Roman" w:eastAsia="Times New Roman" w:hAnsi="Times New Roman" w:cs="Times New Roman"/>
          <w:sz w:val="24"/>
          <w:szCs w:val="24"/>
        </w:rPr>
        <w:t>g</w:t>
      </w:r>
      <w:r w:rsidR="001965D9" w:rsidRPr="00376C2B">
        <w:rPr>
          <w:rFonts w:ascii="Times New Roman" w:eastAsia="Times New Roman" w:hAnsi="Times New Roman" w:cs="Times New Roman"/>
          <w:sz w:val="24"/>
          <w:szCs w:val="24"/>
        </w:rPr>
        <w:t>i</w:t>
      </w:r>
      <w:r w:rsidR="00B421E9" w:rsidRPr="00376C2B">
        <w:rPr>
          <w:rFonts w:ascii="Times New Roman" w:eastAsia="Times New Roman" w:hAnsi="Times New Roman" w:cs="Times New Roman"/>
          <w:sz w:val="24"/>
          <w:szCs w:val="24"/>
        </w:rPr>
        <w:t xml:space="preserve">ng Aktie voor </w:t>
      </w:r>
      <w:r w:rsidR="001965D9" w:rsidRPr="00376C2B">
        <w:rPr>
          <w:rFonts w:ascii="Times New Roman" w:eastAsia="Times New Roman" w:hAnsi="Times New Roman" w:cs="Times New Roman"/>
          <w:sz w:val="24"/>
          <w:szCs w:val="24"/>
        </w:rPr>
        <w:t xml:space="preserve">Aktie, noch met de </w:t>
      </w:r>
      <w:r w:rsidR="004E0BE9" w:rsidRPr="00376C2B">
        <w:rPr>
          <w:rFonts w:ascii="Times New Roman" w:eastAsia="Times New Roman" w:hAnsi="Times New Roman" w:cs="Times New Roman"/>
          <w:sz w:val="24"/>
          <w:szCs w:val="24"/>
        </w:rPr>
        <w:t>s</w:t>
      </w:r>
      <w:r w:rsidR="001965D9" w:rsidRPr="00376C2B">
        <w:rPr>
          <w:rFonts w:ascii="Times New Roman" w:eastAsia="Times New Roman" w:hAnsi="Times New Roman" w:cs="Times New Roman"/>
          <w:sz w:val="24"/>
          <w:szCs w:val="24"/>
        </w:rPr>
        <w:t>tichting</w:t>
      </w:r>
      <w:r w:rsidR="00942E2C" w:rsidRPr="00376C2B">
        <w:rPr>
          <w:rFonts w:ascii="Times New Roman" w:eastAsia="Times New Roman" w:hAnsi="Times New Roman" w:cs="Times New Roman"/>
          <w:sz w:val="24"/>
          <w:szCs w:val="24"/>
        </w:rPr>
        <w:t>.</w:t>
      </w:r>
      <w:r w:rsidR="00E77111">
        <w:rPr>
          <w:rFonts w:ascii="Times New Roman" w:eastAsia="Times New Roman" w:hAnsi="Times New Roman" w:cs="Times New Roman"/>
          <w:sz w:val="24"/>
          <w:szCs w:val="24"/>
        </w:rPr>
        <w:t xml:space="preserve"> De vereniging heeft wel enkele projecten waarvoor een meerjarig commitment geldt. Hiervoor zijn voldoende reserves gevormd.</w:t>
      </w:r>
      <w:r w:rsidR="00942E2C" w:rsidRPr="00376C2B">
        <w:rPr>
          <w:rFonts w:ascii="Times New Roman" w:eastAsia="Times New Roman" w:hAnsi="Times New Roman" w:cs="Times New Roman"/>
          <w:sz w:val="24"/>
          <w:szCs w:val="24"/>
        </w:rPr>
        <w:t xml:space="preserve"> </w:t>
      </w:r>
    </w:p>
    <w:p w14:paraId="3CF2C842" w14:textId="77777777" w:rsidR="0042686C" w:rsidRDefault="0042686C" w:rsidP="000B70F3">
      <w:pPr>
        <w:tabs>
          <w:tab w:val="left" w:pos="340"/>
        </w:tabs>
        <w:spacing w:after="0" w:line="260" w:lineRule="atLeast"/>
        <w:rPr>
          <w:rFonts w:ascii="Times New Roman" w:eastAsia="Times New Roman" w:hAnsi="Times New Roman" w:cs="Times New Roman"/>
          <w:sz w:val="24"/>
          <w:szCs w:val="24"/>
        </w:rPr>
      </w:pPr>
    </w:p>
    <w:p w14:paraId="78A8E4EC" w14:textId="48F96823"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De projecten </w:t>
      </w:r>
      <w:r w:rsidR="00E77111">
        <w:rPr>
          <w:rFonts w:ascii="Times New Roman" w:eastAsia="Times New Roman" w:hAnsi="Times New Roman" w:cs="Times New Roman"/>
          <w:sz w:val="24"/>
          <w:szCs w:val="24"/>
        </w:rPr>
        <w:t xml:space="preserve">lopen allemaal buiten Nederland en </w:t>
      </w:r>
      <w:r w:rsidRPr="00376C2B">
        <w:rPr>
          <w:rFonts w:ascii="Times New Roman" w:eastAsia="Times New Roman" w:hAnsi="Times New Roman" w:cs="Times New Roman"/>
          <w:sz w:val="24"/>
          <w:szCs w:val="24"/>
        </w:rPr>
        <w:t xml:space="preserve">versterken de kracht van mensen die in armoede leven om in </w:t>
      </w:r>
      <w:r w:rsidR="00E77111">
        <w:rPr>
          <w:rFonts w:ascii="Times New Roman" w:eastAsia="Times New Roman" w:hAnsi="Times New Roman" w:cs="Times New Roman"/>
          <w:sz w:val="24"/>
          <w:szCs w:val="24"/>
        </w:rPr>
        <w:t xml:space="preserve">hun </w:t>
      </w:r>
      <w:r w:rsidRPr="00376C2B">
        <w:rPr>
          <w:rFonts w:ascii="Times New Roman" w:eastAsia="Times New Roman" w:hAnsi="Times New Roman" w:cs="Times New Roman"/>
          <w:sz w:val="24"/>
          <w:szCs w:val="24"/>
        </w:rPr>
        <w:t>eigen land fondsen en middelen te mobiliseren ter structurele verbetering van hun situatie en geven zicht op een betere toekomst</w:t>
      </w:r>
      <w:r w:rsidR="00F2655A" w:rsidRPr="00376C2B">
        <w:rPr>
          <w:rFonts w:ascii="Times New Roman" w:eastAsia="Times New Roman" w:hAnsi="Times New Roman" w:cs="Times New Roman"/>
          <w:sz w:val="24"/>
          <w:szCs w:val="24"/>
        </w:rPr>
        <w:t xml:space="preserve"> door verhoging</w:t>
      </w:r>
      <w:r w:rsidR="00D022E4" w:rsidRPr="00376C2B">
        <w:rPr>
          <w:rFonts w:ascii="Times New Roman" w:eastAsia="Times New Roman" w:hAnsi="Times New Roman" w:cs="Times New Roman"/>
          <w:sz w:val="24"/>
          <w:szCs w:val="24"/>
        </w:rPr>
        <w:t xml:space="preserve"> van de zelfredzaamheid</w:t>
      </w:r>
      <w:r w:rsidRPr="00376C2B">
        <w:rPr>
          <w:rFonts w:ascii="Times New Roman" w:eastAsia="Times New Roman" w:hAnsi="Times New Roman" w:cs="Times New Roman"/>
          <w:sz w:val="24"/>
          <w:szCs w:val="24"/>
        </w:rPr>
        <w:t>.</w:t>
      </w:r>
    </w:p>
    <w:p w14:paraId="02632880" w14:textId="77777777" w:rsidR="000B70F3" w:rsidRPr="00376C2B" w:rsidRDefault="000B70F3" w:rsidP="000B70F3">
      <w:pPr>
        <w:tabs>
          <w:tab w:val="left" w:pos="340"/>
        </w:tabs>
        <w:spacing w:after="0" w:line="260" w:lineRule="atLeast"/>
        <w:rPr>
          <w:rFonts w:ascii="Times New Roman" w:eastAsia="Times New Roman" w:hAnsi="Times New Roman" w:cs="Times New Roman"/>
          <w:b/>
          <w:sz w:val="24"/>
          <w:szCs w:val="24"/>
        </w:rPr>
      </w:pPr>
      <w:r w:rsidRPr="00376C2B">
        <w:rPr>
          <w:rFonts w:ascii="Times New Roman" w:eastAsia="Times New Roman" w:hAnsi="Times New Roman" w:cs="Times New Roman"/>
          <w:b/>
          <w:sz w:val="24"/>
          <w:szCs w:val="24"/>
        </w:rPr>
        <w:t xml:space="preserve"> </w:t>
      </w:r>
    </w:p>
    <w:p w14:paraId="1CFFB3F7" w14:textId="7AA5D70E" w:rsidR="000B70F3" w:rsidRPr="00376C2B" w:rsidRDefault="000B70F3" w:rsidP="000B70F3">
      <w:pPr>
        <w:tabs>
          <w:tab w:val="left" w:pos="340"/>
        </w:tabs>
        <w:spacing w:after="0" w:line="260" w:lineRule="atLeast"/>
        <w:rPr>
          <w:rFonts w:ascii="Times New Roman" w:eastAsia="Times New Roman" w:hAnsi="Times New Roman" w:cs="Times New Roman"/>
          <w:b/>
          <w:i/>
          <w:sz w:val="24"/>
          <w:szCs w:val="24"/>
        </w:rPr>
      </w:pPr>
      <w:r w:rsidRPr="00376C2B">
        <w:rPr>
          <w:rFonts w:ascii="Times New Roman" w:eastAsia="Times New Roman" w:hAnsi="Times New Roman" w:cs="Times New Roman"/>
          <w:b/>
          <w:i/>
          <w:sz w:val="24"/>
          <w:szCs w:val="24"/>
        </w:rPr>
        <w:t>Strategie:</w:t>
      </w:r>
    </w:p>
    <w:p w14:paraId="18A7BCA3" w14:textId="77777777"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De praktische uitvoering van het (meerjaren)beleid van het ondersteuningsfonds, het financieel steunen van de vereniging Aktie voor Aktie, is gericht op:</w:t>
      </w:r>
    </w:p>
    <w:p w14:paraId="75FC6BA3" w14:textId="77777777" w:rsidR="000B70F3" w:rsidRDefault="000B70F3" w:rsidP="000B70F3">
      <w:pPr>
        <w:tabs>
          <w:tab w:val="left" w:pos="340"/>
        </w:tabs>
        <w:spacing w:after="0" w:line="260" w:lineRule="atLeast"/>
        <w:rPr>
          <w:rFonts w:ascii="Times New Roman" w:eastAsia="Times New Roman" w:hAnsi="Times New Roman" w:cs="Times New Roman"/>
          <w:sz w:val="24"/>
          <w:szCs w:val="24"/>
        </w:rPr>
      </w:pPr>
    </w:p>
    <w:p w14:paraId="5A79C660" w14:textId="77777777"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p>
    <w:p w14:paraId="0CBC404C" w14:textId="66B62890" w:rsidR="000B70F3" w:rsidRPr="00376C2B" w:rsidRDefault="000B70F3" w:rsidP="000B70F3">
      <w:pPr>
        <w:numPr>
          <w:ilvl w:val="0"/>
          <w:numId w:val="3"/>
        </w:num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Een optimaal beheer van de </w:t>
      </w:r>
      <w:r w:rsidR="00E86044">
        <w:rPr>
          <w:rFonts w:ascii="Times New Roman" w:eastAsia="Times New Roman" w:hAnsi="Times New Roman" w:cs="Times New Roman"/>
          <w:sz w:val="24"/>
          <w:szCs w:val="24"/>
        </w:rPr>
        <w:t xml:space="preserve">uit een legaat </w:t>
      </w:r>
      <w:r w:rsidRPr="00376C2B">
        <w:rPr>
          <w:rFonts w:ascii="Times New Roman" w:eastAsia="Times New Roman" w:hAnsi="Times New Roman" w:cs="Times New Roman"/>
          <w:sz w:val="24"/>
          <w:szCs w:val="24"/>
        </w:rPr>
        <w:t xml:space="preserve">verkregen gelden, het behalen van zo hoog mogelijk beleggingsrendement, binnen de overeengekomen risicogrenzen. </w:t>
      </w:r>
    </w:p>
    <w:p w14:paraId="2CFB5AE8" w14:textId="63AD96C7" w:rsidR="000B70F3" w:rsidRPr="00376C2B" w:rsidRDefault="000B70F3" w:rsidP="000B70F3">
      <w:pPr>
        <w:tabs>
          <w:tab w:val="left" w:pos="340"/>
        </w:tabs>
        <w:spacing w:after="0" w:line="260" w:lineRule="atLeast"/>
        <w:ind w:left="708"/>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De risico acceptatie binnen de beleggingsportefeuille is </w:t>
      </w:r>
      <w:r w:rsidR="00211B49" w:rsidRPr="00376C2B">
        <w:rPr>
          <w:rFonts w:ascii="Times New Roman" w:eastAsia="Times New Roman" w:hAnsi="Times New Roman" w:cs="Times New Roman"/>
          <w:sz w:val="24"/>
          <w:szCs w:val="24"/>
        </w:rPr>
        <w:t>offensief</w:t>
      </w:r>
      <w:r w:rsidRPr="00376C2B">
        <w:rPr>
          <w:rFonts w:ascii="Times New Roman" w:eastAsia="Times New Roman" w:hAnsi="Times New Roman" w:cs="Times New Roman"/>
          <w:sz w:val="24"/>
          <w:szCs w:val="24"/>
        </w:rPr>
        <w:t xml:space="preserve">. </w:t>
      </w:r>
    </w:p>
    <w:p w14:paraId="41DB5212" w14:textId="6D79C269" w:rsidR="000B70F3" w:rsidRPr="00376C2B" w:rsidRDefault="000B70F3" w:rsidP="000B70F3">
      <w:pPr>
        <w:tabs>
          <w:tab w:val="left" w:pos="340"/>
        </w:tabs>
        <w:spacing w:after="0" w:line="260" w:lineRule="atLeast"/>
        <w:ind w:left="708"/>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Hierbij wordt een</w:t>
      </w:r>
      <w:r w:rsidR="009C572F">
        <w:rPr>
          <w:rFonts w:ascii="Times New Roman" w:eastAsia="Times New Roman" w:hAnsi="Times New Roman" w:cs="Times New Roman"/>
          <w:sz w:val="24"/>
          <w:szCs w:val="24"/>
        </w:rPr>
        <w:t xml:space="preserve"> mogelijk</w:t>
      </w:r>
      <w:r w:rsidRPr="00376C2B">
        <w:rPr>
          <w:rFonts w:ascii="Times New Roman" w:eastAsia="Times New Roman" w:hAnsi="Times New Roman" w:cs="Times New Roman"/>
          <w:sz w:val="24"/>
          <w:szCs w:val="24"/>
        </w:rPr>
        <w:t xml:space="preserve"> neerwaarts </w:t>
      </w:r>
      <w:r w:rsidR="00ED1D2D" w:rsidRPr="00376C2B">
        <w:rPr>
          <w:rFonts w:ascii="Times New Roman" w:eastAsia="Times New Roman" w:hAnsi="Times New Roman" w:cs="Times New Roman"/>
          <w:sz w:val="24"/>
          <w:szCs w:val="24"/>
        </w:rPr>
        <w:t>risico</w:t>
      </w:r>
      <w:r w:rsidR="007228F2" w:rsidRPr="00376C2B">
        <w:rPr>
          <w:rFonts w:ascii="Times New Roman" w:eastAsia="Times New Roman" w:hAnsi="Times New Roman" w:cs="Times New Roman"/>
          <w:sz w:val="24"/>
          <w:szCs w:val="24"/>
        </w:rPr>
        <w:t xml:space="preserve"> </w:t>
      </w:r>
      <w:r w:rsidRPr="00376C2B">
        <w:rPr>
          <w:rFonts w:ascii="Times New Roman" w:eastAsia="Times New Roman" w:hAnsi="Times New Roman" w:cs="Times New Roman"/>
          <w:sz w:val="24"/>
          <w:szCs w:val="24"/>
        </w:rPr>
        <w:t xml:space="preserve">van -/- </w:t>
      </w:r>
      <w:r w:rsidR="005C448C" w:rsidRPr="00376C2B">
        <w:rPr>
          <w:rFonts w:ascii="Times New Roman" w:eastAsia="Times New Roman" w:hAnsi="Times New Roman" w:cs="Times New Roman"/>
          <w:sz w:val="24"/>
          <w:szCs w:val="24"/>
        </w:rPr>
        <w:t>2</w:t>
      </w:r>
      <w:r w:rsidRPr="00376C2B">
        <w:rPr>
          <w:rFonts w:ascii="Times New Roman" w:eastAsia="Times New Roman" w:hAnsi="Times New Roman" w:cs="Times New Roman"/>
          <w:sz w:val="24"/>
          <w:szCs w:val="24"/>
        </w:rPr>
        <w:t>5% per jaar geaccepteerd</w:t>
      </w:r>
      <w:r w:rsidR="00B41360" w:rsidRPr="00376C2B">
        <w:rPr>
          <w:rFonts w:ascii="Times New Roman" w:eastAsia="Times New Roman" w:hAnsi="Times New Roman" w:cs="Times New Roman"/>
          <w:sz w:val="24"/>
          <w:szCs w:val="24"/>
        </w:rPr>
        <w:t>.</w:t>
      </w:r>
    </w:p>
    <w:p w14:paraId="0A751960" w14:textId="6901A2E0" w:rsidR="000B70F3" w:rsidRPr="00376C2B" w:rsidRDefault="000B70F3" w:rsidP="00271348">
      <w:pPr>
        <w:tabs>
          <w:tab w:val="left" w:pos="340"/>
        </w:tabs>
        <w:spacing w:after="0" w:line="260" w:lineRule="atLeast"/>
        <w:ind w:left="708"/>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Binnen deze gekozen uitgangspunten is het </w:t>
      </w:r>
      <w:r w:rsidR="00790A74">
        <w:rPr>
          <w:rFonts w:ascii="Times New Roman" w:eastAsia="Times New Roman" w:hAnsi="Times New Roman" w:cs="Times New Roman"/>
          <w:sz w:val="24"/>
          <w:szCs w:val="24"/>
        </w:rPr>
        <w:t xml:space="preserve">te </w:t>
      </w:r>
      <w:r w:rsidRPr="00376C2B">
        <w:rPr>
          <w:rFonts w:ascii="Times New Roman" w:eastAsia="Times New Roman" w:hAnsi="Times New Roman" w:cs="Times New Roman"/>
          <w:sz w:val="24"/>
          <w:szCs w:val="24"/>
        </w:rPr>
        <w:t>verwachte</w:t>
      </w:r>
      <w:r w:rsidR="00790A74">
        <w:rPr>
          <w:rFonts w:ascii="Times New Roman" w:eastAsia="Times New Roman" w:hAnsi="Times New Roman" w:cs="Times New Roman"/>
          <w:sz w:val="24"/>
          <w:szCs w:val="24"/>
        </w:rPr>
        <w:t>n</w:t>
      </w:r>
      <w:r w:rsidRPr="00376C2B">
        <w:rPr>
          <w:rFonts w:ascii="Times New Roman" w:eastAsia="Times New Roman" w:hAnsi="Times New Roman" w:cs="Times New Roman"/>
          <w:sz w:val="24"/>
          <w:szCs w:val="24"/>
        </w:rPr>
        <w:t xml:space="preserve"> gemiddelde (meer)jaren</w:t>
      </w:r>
      <w:r w:rsidR="00412174" w:rsidRPr="00376C2B">
        <w:rPr>
          <w:rFonts w:ascii="Times New Roman" w:eastAsia="Times New Roman" w:hAnsi="Times New Roman" w:cs="Times New Roman"/>
          <w:sz w:val="24"/>
          <w:szCs w:val="24"/>
        </w:rPr>
        <w:t xml:space="preserve"> </w:t>
      </w:r>
      <w:r w:rsidR="003A1DFB" w:rsidRPr="00376C2B">
        <w:rPr>
          <w:rFonts w:ascii="Times New Roman" w:eastAsia="Times New Roman" w:hAnsi="Times New Roman" w:cs="Times New Roman"/>
          <w:sz w:val="24"/>
          <w:szCs w:val="24"/>
        </w:rPr>
        <w:t>portefeuille</w:t>
      </w:r>
      <w:r w:rsidR="00412174" w:rsidRPr="00376C2B">
        <w:rPr>
          <w:rFonts w:ascii="Times New Roman" w:eastAsia="Times New Roman" w:hAnsi="Times New Roman" w:cs="Times New Roman"/>
          <w:sz w:val="24"/>
          <w:szCs w:val="24"/>
        </w:rPr>
        <w:t xml:space="preserve"> </w:t>
      </w:r>
      <w:r w:rsidRPr="00376C2B">
        <w:rPr>
          <w:rFonts w:ascii="Times New Roman" w:eastAsia="Times New Roman" w:hAnsi="Times New Roman" w:cs="Times New Roman"/>
          <w:sz w:val="24"/>
          <w:szCs w:val="24"/>
        </w:rPr>
        <w:t xml:space="preserve">rendement </w:t>
      </w:r>
      <w:r w:rsidR="00804484">
        <w:rPr>
          <w:rFonts w:ascii="Times New Roman" w:eastAsia="Times New Roman" w:hAnsi="Times New Roman" w:cs="Times New Roman"/>
          <w:sz w:val="24"/>
          <w:szCs w:val="24"/>
        </w:rPr>
        <w:t>5,3</w:t>
      </w:r>
      <w:r w:rsidR="007C6C03" w:rsidRPr="00376C2B">
        <w:rPr>
          <w:rFonts w:ascii="Times New Roman" w:eastAsia="Times New Roman" w:hAnsi="Times New Roman" w:cs="Times New Roman"/>
          <w:sz w:val="24"/>
          <w:szCs w:val="24"/>
        </w:rPr>
        <w:t xml:space="preserve"> </w:t>
      </w:r>
      <w:r w:rsidRPr="00376C2B">
        <w:rPr>
          <w:rFonts w:ascii="Times New Roman" w:eastAsia="Times New Roman" w:hAnsi="Times New Roman" w:cs="Times New Roman"/>
          <w:sz w:val="24"/>
          <w:szCs w:val="24"/>
        </w:rPr>
        <w:t>%</w:t>
      </w:r>
      <w:r w:rsidR="00860CD1" w:rsidRPr="00376C2B">
        <w:rPr>
          <w:rFonts w:ascii="Times New Roman" w:eastAsia="Times New Roman" w:hAnsi="Times New Roman" w:cs="Times New Roman"/>
          <w:sz w:val="24"/>
          <w:szCs w:val="24"/>
        </w:rPr>
        <w:t>.</w:t>
      </w:r>
      <w:r w:rsidR="004141F5" w:rsidRPr="00376C2B">
        <w:rPr>
          <w:rFonts w:ascii="Times New Roman" w:eastAsia="Times New Roman" w:hAnsi="Times New Roman" w:cs="Times New Roman"/>
          <w:sz w:val="24"/>
          <w:szCs w:val="24"/>
        </w:rPr>
        <w:t xml:space="preserve"> Te bereiken door de weging van </w:t>
      </w:r>
      <w:r w:rsidR="0069686B">
        <w:rPr>
          <w:rFonts w:ascii="Times New Roman" w:eastAsia="Times New Roman" w:hAnsi="Times New Roman" w:cs="Times New Roman"/>
          <w:sz w:val="24"/>
          <w:szCs w:val="24"/>
        </w:rPr>
        <w:t xml:space="preserve">de belegging </w:t>
      </w:r>
      <w:r w:rsidR="00790A74">
        <w:rPr>
          <w:rFonts w:ascii="Times New Roman" w:eastAsia="Times New Roman" w:hAnsi="Times New Roman" w:cs="Times New Roman"/>
          <w:sz w:val="24"/>
          <w:szCs w:val="24"/>
        </w:rPr>
        <w:t xml:space="preserve">in </w:t>
      </w:r>
      <w:r w:rsidR="00542A16" w:rsidRPr="00376C2B">
        <w:rPr>
          <w:rFonts w:ascii="Times New Roman" w:eastAsia="Times New Roman" w:hAnsi="Times New Roman" w:cs="Times New Roman"/>
          <w:sz w:val="24"/>
          <w:szCs w:val="24"/>
        </w:rPr>
        <w:t>(wereldwijde</w:t>
      </w:r>
      <w:r w:rsidR="00AC1ED6" w:rsidRPr="00376C2B">
        <w:rPr>
          <w:rFonts w:ascii="Times New Roman" w:eastAsia="Times New Roman" w:hAnsi="Times New Roman" w:cs="Times New Roman"/>
          <w:sz w:val="24"/>
          <w:szCs w:val="24"/>
        </w:rPr>
        <w:t>)</w:t>
      </w:r>
      <w:r w:rsidR="004141F5" w:rsidRPr="00376C2B">
        <w:rPr>
          <w:rFonts w:ascii="Times New Roman" w:eastAsia="Times New Roman" w:hAnsi="Times New Roman" w:cs="Times New Roman"/>
          <w:sz w:val="24"/>
          <w:szCs w:val="24"/>
        </w:rPr>
        <w:t>aandelen, obligaties en liquiditeiten binnen strikt omschreven grenzen te houden</w:t>
      </w:r>
      <w:r w:rsidR="00886AD7" w:rsidRPr="00376C2B">
        <w:rPr>
          <w:rFonts w:ascii="Times New Roman" w:eastAsia="Times New Roman" w:hAnsi="Times New Roman" w:cs="Times New Roman"/>
          <w:sz w:val="24"/>
          <w:szCs w:val="24"/>
        </w:rPr>
        <w:t>.</w:t>
      </w:r>
    </w:p>
    <w:p w14:paraId="495B297A" w14:textId="77777777"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 </w:t>
      </w:r>
      <w:r w:rsidRPr="00376C2B">
        <w:rPr>
          <w:rFonts w:ascii="Times New Roman" w:eastAsia="Times New Roman" w:hAnsi="Times New Roman" w:cs="Times New Roman"/>
          <w:sz w:val="24"/>
          <w:szCs w:val="24"/>
        </w:rPr>
        <w:tab/>
      </w:r>
      <w:r w:rsidRPr="00376C2B">
        <w:rPr>
          <w:rFonts w:ascii="Times New Roman" w:eastAsia="Times New Roman" w:hAnsi="Times New Roman" w:cs="Times New Roman"/>
          <w:sz w:val="24"/>
          <w:szCs w:val="24"/>
        </w:rPr>
        <w:tab/>
      </w:r>
    </w:p>
    <w:p w14:paraId="4953109A" w14:textId="77777777" w:rsidR="000B70F3" w:rsidRPr="00376C2B" w:rsidRDefault="000B70F3" w:rsidP="000B70F3">
      <w:pPr>
        <w:tabs>
          <w:tab w:val="left" w:pos="340"/>
        </w:tabs>
        <w:spacing w:after="0" w:line="260" w:lineRule="atLeast"/>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In onderstaande tabel is de beleggingsstrategie nogmaals kort weergegeven. </w:t>
      </w:r>
    </w:p>
    <w:p w14:paraId="12B0B146" w14:textId="77777777" w:rsidR="000B70F3" w:rsidRPr="000B70F3" w:rsidRDefault="000B70F3" w:rsidP="000B70F3">
      <w:pPr>
        <w:tabs>
          <w:tab w:val="left" w:pos="340"/>
        </w:tabs>
        <w:spacing w:after="0" w:line="260" w:lineRule="atLeast"/>
        <w:rPr>
          <w:rFonts w:ascii="Times New Roman" w:eastAsia="Times New Roman" w:hAnsi="Times New Roman" w:cs="Times New Roman"/>
          <w:szCs w:val="20"/>
        </w:rPr>
      </w:pPr>
      <w:r w:rsidRPr="000B70F3">
        <w:rPr>
          <w:rFonts w:ascii="Times New Roman" w:eastAsia="Times New Roman" w:hAnsi="Times New Roman" w:cs="Times New Roman"/>
          <w:szCs w:val="20"/>
        </w:rPr>
        <w:tab/>
      </w:r>
      <w:r w:rsidRPr="000B70F3">
        <w:rPr>
          <w:rFonts w:ascii="Times New Roman" w:eastAsia="Times New Roman" w:hAnsi="Times New Roman" w:cs="Times New Roman"/>
          <w:szCs w:val="20"/>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8"/>
        <w:gridCol w:w="1365"/>
        <w:gridCol w:w="1374"/>
        <w:gridCol w:w="1353"/>
        <w:gridCol w:w="2504"/>
        <w:gridCol w:w="1380"/>
      </w:tblGrid>
      <w:tr w:rsidR="003F7AA7" w:rsidRPr="000B70F3" w14:paraId="0B46F7BD" w14:textId="77777777" w:rsidTr="00790A74">
        <w:tc>
          <w:tcPr>
            <w:tcW w:w="1083" w:type="dxa"/>
            <w:shd w:val="solid" w:color="000000" w:fill="FFFFFF"/>
          </w:tcPr>
          <w:p w14:paraId="1F8D8F4B" w14:textId="77777777" w:rsidR="000B70F3" w:rsidRPr="000B70F3" w:rsidRDefault="000B70F3" w:rsidP="000B70F3">
            <w:pPr>
              <w:tabs>
                <w:tab w:val="left" w:pos="340"/>
              </w:tabs>
              <w:spacing w:after="0" w:line="260" w:lineRule="atLeast"/>
              <w:rPr>
                <w:rFonts w:ascii="Times New Roman" w:eastAsia="Times New Roman" w:hAnsi="Times New Roman" w:cs="Times New Roman"/>
                <w:b/>
                <w:bCs/>
                <w:i/>
                <w:szCs w:val="20"/>
              </w:rPr>
            </w:pPr>
            <w:proofErr w:type="gramStart"/>
            <w:r w:rsidRPr="000B70F3">
              <w:rPr>
                <w:rFonts w:ascii="Times New Roman" w:eastAsia="Times New Roman" w:hAnsi="Times New Roman" w:cs="Times New Roman"/>
                <w:b/>
                <w:bCs/>
                <w:i/>
                <w:szCs w:val="20"/>
              </w:rPr>
              <w:t>Risico profiel</w:t>
            </w:r>
            <w:proofErr w:type="gramEnd"/>
          </w:p>
        </w:tc>
        <w:tc>
          <w:tcPr>
            <w:tcW w:w="1365" w:type="dxa"/>
            <w:shd w:val="solid" w:color="000000" w:fill="FFFFFF"/>
          </w:tcPr>
          <w:p w14:paraId="14BEE0F4" w14:textId="632684DA" w:rsidR="000B70F3" w:rsidRPr="000B70F3" w:rsidRDefault="00790A74" w:rsidP="000B70F3">
            <w:pPr>
              <w:tabs>
                <w:tab w:val="left" w:pos="340"/>
              </w:tabs>
              <w:spacing w:after="0" w:line="260" w:lineRule="atLeast"/>
              <w:jc w:val="center"/>
              <w:rPr>
                <w:rFonts w:ascii="Times New Roman" w:eastAsia="Times New Roman" w:hAnsi="Times New Roman" w:cs="Times New Roman"/>
                <w:b/>
                <w:bCs/>
                <w:szCs w:val="20"/>
              </w:rPr>
            </w:pPr>
            <w:proofErr w:type="gramStart"/>
            <w:r>
              <w:rPr>
                <w:rFonts w:ascii="Times New Roman" w:eastAsia="Times New Roman" w:hAnsi="Times New Roman" w:cs="Times New Roman"/>
                <w:b/>
                <w:bCs/>
                <w:szCs w:val="20"/>
              </w:rPr>
              <w:t>wereldwijde</w:t>
            </w:r>
            <w:proofErr w:type="gramEnd"/>
            <w:r w:rsidR="000B70F3" w:rsidRPr="000B70F3">
              <w:rPr>
                <w:rFonts w:ascii="Times New Roman" w:eastAsia="Times New Roman" w:hAnsi="Times New Roman" w:cs="Times New Roman"/>
                <w:b/>
                <w:bCs/>
                <w:szCs w:val="20"/>
              </w:rPr>
              <w:t xml:space="preserve">      aandelen</w:t>
            </w:r>
          </w:p>
        </w:tc>
        <w:tc>
          <w:tcPr>
            <w:tcW w:w="1513" w:type="dxa"/>
            <w:shd w:val="solid" w:color="000000" w:fill="FFFFFF"/>
          </w:tcPr>
          <w:p w14:paraId="79C8A6A9" w14:textId="77777777" w:rsidR="000B70F3" w:rsidRPr="000B70F3" w:rsidRDefault="000B70F3" w:rsidP="000B70F3">
            <w:pPr>
              <w:tabs>
                <w:tab w:val="left" w:pos="340"/>
              </w:tabs>
              <w:spacing w:after="0" w:line="260" w:lineRule="atLeast"/>
              <w:rPr>
                <w:rFonts w:ascii="Times New Roman" w:eastAsia="Times New Roman" w:hAnsi="Times New Roman" w:cs="Times New Roman"/>
                <w:b/>
                <w:bCs/>
                <w:szCs w:val="20"/>
              </w:rPr>
            </w:pPr>
            <w:r w:rsidRPr="000B70F3">
              <w:rPr>
                <w:rFonts w:ascii="Times New Roman" w:eastAsia="Times New Roman" w:hAnsi="Times New Roman" w:cs="Times New Roman"/>
                <w:b/>
                <w:bCs/>
                <w:szCs w:val="20"/>
              </w:rPr>
              <w:t xml:space="preserve">     </w:t>
            </w:r>
            <w:proofErr w:type="gramStart"/>
            <w:r w:rsidRPr="000B70F3">
              <w:rPr>
                <w:rFonts w:ascii="Times New Roman" w:eastAsia="Times New Roman" w:hAnsi="Times New Roman" w:cs="Times New Roman"/>
                <w:b/>
                <w:bCs/>
                <w:szCs w:val="20"/>
              </w:rPr>
              <w:t>obligaties</w:t>
            </w:r>
            <w:proofErr w:type="gramEnd"/>
          </w:p>
        </w:tc>
        <w:tc>
          <w:tcPr>
            <w:tcW w:w="1136" w:type="dxa"/>
            <w:shd w:val="solid" w:color="000000" w:fill="FFFFFF"/>
          </w:tcPr>
          <w:p w14:paraId="21AEA02D" w14:textId="77777777" w:rsidR="000B70F3" w:rsidRPr="000B70F3" w:rsidRDefault="000B70F3" w:rsidP="000B70F3">
            <w:pPr>
              <w:tabs>
                <w:tab w:val="left" w:pos="340"/>
              </w:tabs>
              <w:spacing w:after="0" w:line="260" w:lineRule="atLeast"/>
              <w:jc w:val="center"/>
              <w:rPr>
                <w:rFonts w:ascii="Times New Roman" w:eastAsia="Times New Roman" w:hAnsi="Times New Roman" w:cs="Times New Roman"/>
                <w:b/>
                <w:bCs/>
                <w:szCs w:val="20"/>
              </w:rPr>
            </w:pPr>
            <w:r w:rsidRPr="000B70F3">
              <w:rPr>
                <w:rFonts w:ascii="Times New Roman" w:eastAsia="Times New Roman" w:hAnsi="Times New Roman" w:cs="Times New Roman"/>
                <w:b/>
                <w:bCs/>
                <w:szCs w:val="20"/>
              </w:rPr>
              <w:t xml:space="preserve"> </w:t>
            </w:r>
            <w:proofErr w:type="gramStart"/>
            <w:r w:rsidRPr="000B70F3">
              <w:rPr>
                <w:rFonts w:ascii="Times New Roman" w:eastAsia="Times New Roman" w:hAnsi="Times New Roman" w:cs="Times New Roman"/>
                <w:b/>
                <w:bCs/>
                <w:szCs w:val="20"/>
              </w:rPr>
              <w:t>liquiditeiten</w:t>
            </w:r>
            <w:proofErr w:type="gramEnd"/>
          </w:p>
        </w:tc>
        <w:tc>
          <w:tcPr>
            <w:tcW w:w="2518" w:type="dxa"/>
            <w:shd w:val="solid" w:color="000000" w:fill="FFFFFF"/>
          </w:tcPr>
          <w:p w14:paraId="43439EB6" w14:textId="77777777" w:rsidR="000B70F3" w:rsidRPr="000B70F3" w:rsidRDefault="000B70F3" w:rsidP="000B70F3">
            <w:pPr>
              <w:tabs>
                <w:tab w:val="left" w:pos="340"/>
              </w:tabs>
              <w:spacing w:after="0" w:line="260" w:lineRule="atLeast"/>
              <w:rPr>
                <w:rFonts w:ascii="Times New Roman" w:eastAsia="Times New Roman" w:hAnsi="Times New Roman" w:cs="Times New Roman"/>
                <w:b/>
                <w:bCs/>
                <w:szCs w:val="20"/>
              </w:rPr>
            </w:pPr>
            <w:proofErr w:type="gramStart"/>
            <w:r w:rsidRPr="000B70F3">
              <w:rPr>
                <w:rFonts w:ascii="Times New Roman" w:eastAsia="Times New Roman" w:hAnsi="Times New Roman" w:cs="Times New Roman"/>
                <w:b/>
                <w:bCs/>
                <w:szCs w:val="20"/>
              </w:rPr>
              <w:t>gemiddelde  jaar</w:t>
            </w:r>
            <w:proofErr w:type="gramEnd"/>
            <w:r w:rsidRPr="000B70F3">
              <w:rPr>
                <w:rFonts w:ascii="Times New Roman" w:eastAsia="Times New Roman" w:hAnsi="Times New Roman" w:cs="Times New Roman"/>
                <w:b/>
                <w:bCs/>
                <w:szCs w:val="20"/>
              </w:rPr>
              <w:t>- rendementsverwachting</w:t>
            </w:r>
          </w:p>
        </w:tc>
        <w:tc>
          <w:tcPr>
            <w:tcW w:w="1439" w:type="dxa"/>
            <w:shd w:val="solid" w:color="000000" w:fill="FFFFFF"/>
          </w:tcPr>
          <w:p w14:paraId="142C8715" w14:textId="77777777" w:rsidR="000B70F3" w:rsidRPr="000B70F3" w:rsidRDefault="000B70F3" w:rsidP="000B70F3">
            <w:pPr>
              <w:tabs>
                <w:tab w:val="left" w:pos="340"/>
              </w:tabs>
              <w:spacing w:after="0" w:line="260" w:lineRule="atLeast"/>
              <w:rPr>
                <w:rFonts w:ascii="Times New Roman" w:eastAsia="Times New Roman" w:hAnsi="Times New Roman" w:cs="Times New Roman"/>
                <w:b/>
                <w:bCs/>
                <w:szCs w:val="20"/>
              </w:rPr>
            </w:pPr>
            <w:proofErr w:type="gramStart"/>
            <w:r w:rsidRPr="000B70F3">
              <w:rPr>
                <w:rFonts w:ascii="Times New Roman" w:eastAsia="Times New Roman" w:hAnsi="Times New Roman" w:cs="Times New Roman"/>
                <w:b/>
                <w:bCs/>
                <w:szCs w:val="20"/>
              </w:rPr>
              <w:t>neerwaarts</w:t>
            </w:r>
            <w:proofErr w:type="gramEnd"/>
            <w:r w:rsidRPr="000B70F3">
              <w:rPr>
                <w:rFonts w:ascii="Times New Roman" w:eastAsia="Times New Roman" w:hAnsi="Times New Roman" w:cs="Times New Roman"/>
                <w:b/>
                <w:bCs/>
                <w:szCs w:val="20"/>
              </w:rPr>
              <w:t xml:space="preserve"> risico per jaar</w:t>
            </w:r>
          </w:p>
        </w:tc>
      </w:tr>
      <w:tr w:rsidR="000B70F3" w:rsidRPr="000B70F3" w14:paraId="59B03279" w14:textId="77777777" w:rsidTr="00790A74">
        <w:tc>
          <w:tcPr>
            <w:tcW w:w="1083" w:type="dxa"/>
            <w:shd w:val="clear" w:color="auto" w:fill="auto"/>
          </w:tcPr>
          <w:p w14:paraId="3C9ACF99" w14:textId="4C8FA063" w:rsidR="000B70F3" w:rsidRPr="00376C2B" w:rsidRDefault="003F7AA7" w:rsidP="000B70F3">
            <w:pPr>
              <w:tabs>
                <w:tab w:val="left" w:pos="340"/>
              </w:tabs>
              <w:spacing w:after="0" w:line="260" w:lineRule="atLeast"/>
              <w:rPr>
                <w:rFonts w:ascii="Times New Roman" w:eastAsia="Times New Roman" w:hAnsi="Times New Roman" w:cs="Times New Roman"/>
                <w:sz w:val="24"/>
                <w:szCs w:val="24"/>
              </w:rPr>
            </w:pPr>
            <w:proofErr w:type="gramStart"/>
            <w:r w:rsidRPr="00376C2B">
              <w:rPr>
                <w:rFonts w:ascii="Times New Roman" w:eastAsia="Times New Roman" w:hAnsi="Times New Roman" w:cs="Times New Roman"/>
                <w:sz w:val="24"/>
                <w:szCs w:val="24"/>
              </w:rPr>
              <w:t>offensief</w:t>
            </w:r>
            <w:proofErr w:type="gramEnd"/>
          </w:p>
        </w:tc>
        <w:tc>
          <w:tcPr>
            <w:tcW w:w="1365" w:type="dxa"/>
            <w:shd w:val="clear" w:color="auto" w:fill="auto"/>
          </w:tcPr>
          <w:p w14:paraId="1A1AF46E" w14:textId="6474B43E" w:rsidR="000B70F3" w:rsidRPr="00376C2B" w:rsidRDefault="007F2092" w:rsidP="000B70F3">
            <w:pPr>
              <w:tabs>
                <w:tab w:val="left" w:pos="340"/>
              </w:tabs>
              <w:spacing w:after="0" w:line="2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0B70F3" w:rsidRPr="00376C2B">
              <w:rPr>
                <w:rFonts w:ascii="Times New Roman" w:eastAsia="Times New Roman" w:hAnsi="Times New Roman" w:cs="Times New Roman"/>
                <w:sz w:val="24"/>
                <w:szCs w:val="24"/>
              </w:rPr>
              <w:t xml:space="preserve"> tot </w:t>
            </w:r>
            <w:r>
              <w:rPr>
                <w:rFonts w:ascii="Times New Roman" w:eastAsia="Times New Roman" w:hAnsi="Times New Roman" w:cs="Times New Roman"/>
                <w:sz w:val="24"/>
                <w:szCs w:val="24"/>
              </w:rPr>
              <w:t>8</w:t>
            </w:r>
            <w:r w:rsidR="00B876D9" w:rsidRPr="00376C2B">
              <w:rPr>
                <w:rFonts w:ascii="Times New Roman" w:eastAsia="Times New Roman" w:hAnsi="Times New Roman" w:cs="Times New Roman"/>
                <w:sz w:val="24"/>
                <w:szCs w:val="24"/>
              </w:rPr>
              <w:t xml:space="preserve">0 </w:t>
            </w:r>
            <w:r w:rsidR="000B70F3" w:rsidRPr="00376C2B">
              <w:rPr>
                <w:rFonts w:ascii="Times New Roman" w:eastAsia="Times New Roman" w:hAnsi="Times New Roman" w:cs="Times New Roman"/>
                <w:sz w:val="24"/>
                <w:szCs w:val="24"/>
              </w:rPr>
              <w:t>%</w:t>
            </w:r>
          </w:p>
        </w:tc>
        <w:tc>
          <w:tcPr>
            <w:tcW w:w="1513" w:type="dxa"/>
            <w:shd w:val="clear" w:color="auto" w:fill="auto"/>
          </w:tcPr>
          <w:p w14:paraId="171FDD41" w14:textId="1DD10991" w:rsidR="000B70F3" w:rsidRPr="00376C2B" w:rsidRDefault="00B876D9" w:rsidP="000B70F3">
            <w:pPr>
              <w:tabs>
                <w:tab w:val="left" w:pos="340"/>
              </w:tabs>
              <w:spacing w:after="0" w:line="260" w:lineRule="atLeast"/>
              <w:jc w:val="center"/>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20</w:t>
            </w:r>
            <w:r w:rsidR="00FD6E02" w:rsidRPr="00376C2B">
              <w:rPr>
                <w:rFonts w:ascii="Times New Roman" w:eastAsia="Times New Roman" w:hAnsi="Times New Roman" w:cs="Times New Roman"/>
                <w:sz w:val="24"/>
                <w:szCs w:val="24"/>
              </w:rPr>
              <w:t xml:space="preserve"> </w:t>
            </w:r>
            <w:r w:rsidR="000B70F3" w:rsidRPr="00376C2B">
              <w:rPr>
                <w:rFonts w:ascii="Times New Roman" w:eastAsia="Times New Roman" w:hAnsi="Times New Roman" w:cs="Times New Roman"/>
                <w:sz w:val="24"/>
                <w:szCs w:val="24"/>
              </w:rPr>
              <w:t xml:space="preserve">tot </w:t>
            </w:r>
            <w:r w:rsidRPr="00376C2B">
              <w:rPr>
                <w:rFonts w:ascii="Times New Roman" w:eastAsia="Times New Roman" w:hAnsi="Times New Roman" w:cs="Times New Roman"/>
                <w:sz w:val="24"/>
                <w:szCs w:val="24"/>
              </w:rPr>
              <w:t>4</w:t>
            </w:r>
            <w:r w:rsidR="000B70F3" w:rsidRPr="00376C2B">
              <w:rPr>
                <w:rFonts w:ascii="Times New Roman" w:eastAsia="Times New Roman" w:hAnsi="Times New Roman" w:cs="Times New Roman"/>
                <w:sz w:val="24"/>
                <w:szCs w:val="24"/>
              </w:rPr>
              <w:t>0 %</w:t>
            </w:r>
          </w:p>
        </w:tc>
        <w:tc>
          <w:tcPr>
            <w:tcW w:w="1136" w:type="dxa"/>
            <w:shd w:val="clear" w:color="auto" w:fill="auto"/>
          </w:tcPr>
          <w:p w14:paraId="3C77D06B" w14:textId="06F2ADBD" w:rsidR="000B70F3" w:rsidRPr="00376C2B" w:rsidRDefault="000B70F3" w:rsidP="000B70F3">
            <w:pPr>
              <w:tabs>
                <w:tab w:val="left" w:pos="340"/>
              </w:tabs>
              <w:spacing w:after="0" w:line="260" w:lineRule="atLeast"/>
              <w:jc w:val="center"/>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  0 tot </w:t>
            </w:r>
            <w:r w:rsidR="00FD6E02" w:rsidRPr="00376C2B">
              <w:rPr>
                <w:rFonts w:ascii="Times New Roman" w:eastAsia="Times New Roman" w:hAnsi="Times New Roman" w:cs="Times New Roman"/>
                <w:sz w:val="24"/>
                <w:szCs w:val="24"/>
              </w:rPr>
              <w:t>2</w:t>
            </w:r>
            <w:r w:rsidRPr="00376C2B">
              <w:rPr>
                <w:rFonts w:ascii="Times New Roman" w:eastAsia="Times New Roman" w:hAnsi="Times New Roman" w:cs="Times New Roman"/>
                <w:sz w:val="24"/>
                <w:szCs w:val="24"/>
              </w:rPr>
              <w:t>0 %</w:t>
            </w:r>
          </w:p>
        </w:tc>
        <w:tc>
          <w:tcPr>
            <w:tcW w:w="2518" w:type="dxa"/>
            <w:shd w:val="clear" w:color="auto" w:fill="auto"/>
          </w:tcPr>
          <w:p w14:paraId="5B836F7D" w14:textId="16319D87" w:rsidR="000B70F3" w:rsidRPr="00376C2B" w:rsidRDefault="00837E98" w:rsidP="000B70F3">
            <w:pPr>
              <w:tabs>
                <w:tab w:val="left" w:pos="340"/>
              </w:tabs>
              <w:spacing w:after="0" w:line="2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0B70F3" w:rsidRPr="00376C2B">
              <w:rPr>
                <w:rFonts w:ascii="Times New Roman" w:eastAsia="Times New Roman" w:hAnsi="Times New Roman" w:cs="Times New Roman"/>
                <w:sz w:val="24"/>
                <w:szCs w:val="24"/>
              </w:rPr>
              <w:t xml:space="preserve"> %</w:t>
            </w:r>
          </w:p>
        </w:tc>
        <w:tc>
          <w:tcPr>
            <w:tcW w:w="1439" w:type="dxa"/>
            <w:shd w:val="clear" w:color="auto" w:fill="auto"/>
          </w:tcPr>
          <w:p w14:paraId="5C58E759" w14:textId="25CA4CC1" w:rsidR="000B70F3" w:rsidRPr="00376C2B" w:rsidRDefault="000B70F3" w:rsidP="000B70F3">
            <w:pPr>
              <w:tabs>
                <w:tab w:val="left" w:pos="340"/>
              </w:tabs>
              <w:spacing w:after="0" w:line="260" w:lineRule="atLeast"/>
              <w:jc w:val="center"/>
              <w:rPr>
                <w:rFonts w:ascii="Times New Roman" w:eastAsia="Times New Roman" w:hAnsi="Times New Roman" w:cs="Times New Roman"/>
                <w:sz w:val="24"/>
                <w:szCs w:val="24"/>
              </w:rPr>
            </w:pPr>
            <w:r w:rsidRPr="00376C2B">
              <w:rPr>
                <w:rFonts w:ascii="Times New Roman" w:eastAsia="Times New Roman" w:hAnsi="Times New Roman" w:cs="Times New Roman"/>
                <w:sz w:val="24"/>
                <w:szCs w:val="24"/>
              </w:rPr>
              <w:t xml:space="preserve">-/- </w:t>
            </w:r>
            <w:r w:rsidR="0057173A" w:rsidRPr="00376C2B">
              <w:rPr>
                <w:rFonts w:ascii="Times New Roman" w:eastAsia="Times New Roman" w:hAnsi="Times New Roman" w:cs="Times New Roman"/>
                <w:sz w:val="24"/>
                <w:szCs w:val="24"/>
              </w:rPr>
              <w:t>2</w:t>
            </w:r>
            <w:r w:rsidRPr="00376C2B">
              <w:rPr>
                <w:rFonts w:ascii="Times New Roman" w:eastAsia="Times New Roman" w:hAnsi="Times New Roman" w:cs="Times New Roman"/>
                <w:sz w:val="24"/>
                <w:szCs w:val="24"/>
              </w:rPr>
              <w:t>5 %</w:t>
            </w:r>
          </w:p>
        </w:tc>
      </w:tr>
    </w:tbl>
    <w:p w14:paraId="578D306F" w14:textId="77777777" w:rsidR="000B70F3" w:rsidRPr="000B70F3" w:rsidRDefault="000B70F3" w:rsidP="000B70F3">
      <w:pPr>
        <w:tabs>
          <w:tab w:val="left" w:pos="340"/>
        </w:tabs>
        <w:spacing w:after="0" w:line="260" w:lineRule="atLeast"/>
        <w:rPr>
          <w:rFonts w:ascii="Times New Roman" w:eastAsia="Times New Roman" w:hAnsi="Times New Roman" w:cs="Times New Roman"/>
          <w:szCs w:val="20"/>
        </w:rPr>
      </w:pPr>
      <w:r w:rsidRPr="000B70F3">
        <w:rPr>
          <w:rFonts w:ascii="Times New Roman" w:eastAsia="Times New Roman" w:hAnsi="Times New Roman" w:cs="Times New Roman"/>
          <w:szCs w:val="20"/>
        </w:rPr>
        <w:tab/>
      </w:r>
    </w:p>
    <w:p w14:paraId="5E88026A" w14:textId="77777777" w:rsidR="000B70F3" w:rsidRDefault="000B70F3" w:rsidP="000B70F3">
      <w:pPr>
        <w:tabs>
          <w:tab w:val="left" w:pos="340"/>
        </w:tabs>
        <w:spacing w:after="0" w:line="260" w:lineRule="atLeast"/>
        <w:ind w:left="708"/>
        <w:rPr>
          <w:rFonts w:ascii="Times New Roman" w:eastAsia="Times New Roman" w:hAnsi="Times New Roman" w:cs="Times New Roman"/>
          <w:szCs w:val="20"/>
        </w:rPr>
      </w:pPr>
    </w:p>
    <w:p w14:paraId="48803FFA" w14:textId="77777777" w:rsidR="000F346C" w:rsidRPr="000B70F3" w:rsidRDefault="000F346C" w:rsidP="000B70F3">
      <w:pPr>
        <w:tabs>
          <w:tab w:val="left" w:pos="340"/>
        </w:tabs>
        <w:spacing w:after="0" w:line="260" w:lineRule="atLeast"/>
        <w:ind w:left="708"/>
        <w:rPr>
          <w:rFonts w:ascii="Times New Roman" w:eastAsia="Times New Roman" w:hAnsi="Times New Roman" w:cs="Times New Roman"/>
          <w:szCs w:val="20"/>
        </w:rPr>
      </w:pPr>
    </w:p>
    <w:p w14:paraId="22D19286" w14:textId="77777777" w:rsidR="000B70F3" w:rsidRPr="00A0720C" w:rsidRDefault="000B70F3" w:rsidP="000B70F3">
      <w:pPr>
        <w:numPr>
          <w:ilvl w:val="0"/>
          <w:numId w:val="3"/>
        </w:numPr>
        <w:tabs>
          <w:tab w:val="left" w:pos="340"/>
        </w:tabs>
        <w:spacing w:after="0" w:line="260" w:lineRule="atLeast"/>
        <w:rPr>
          <w:rFonts w:ascii="Times New Roman" w:eastAsia="Times New Roman" w:hAnsi="Times New Roman" w:cs="Times New Roman"/>
          <w:b/>
          <w:i/>
          <w:sz w:val="24"/>
          <w:szCs w:val="24"/>
        </w:rPr>
      </w:pPr>
      <w:r w:rsidRPr="00A0720C">
        <w:rPr>
          <w:rFonts w:ascii="Times New Roman" w:eastAsia="Times New Roman" w:hAnsi="Times New Roman" w:cs="Times New Roman"/>
          <w:sz w:val="24"/>
          <w:szCs w:val="24"/>
        </w:rPr>
        <w:t xml:space="preserve">Uit het behaalde rendement een jaarlijkse financiële afdracht te doen, onder in </w:t>
      </w:r>
      <w:proofErr w:type="gramStart"/>
      <w:r w:rsidRPr="00A0720C">
        <w:rPr>
          <w:rFonts w:ascii="Times New Roman" w:eastAsia="Times New Roman" w:hAnsi="Times New Roman" w:cs="Times New Roman"/>
          <w:sz w:val="24"/>
          <w:szCs w:val="24"/>
        </w:rPr>
        <w:t>stand</w:t>
      </w:r>
      <w:proofErr w:type="gramEnd"/>
      <w:r w:rsidRPr="00A0720C">
        <w:rPr>
          <w:rFonts w:ascii="Times New Roman" w:eastAsia="Times New Roman" w:hAnsi="Times New Roman" w:cs="Times New Roman"/>
          <w:sz w:val="24"/>
          <w:szCs w:val="24"/>
        </w:rPr>
        <w:t xml:space="preserve"> houding van het “stam vermogen” van de stichting, aan de Vereniging Aktie voor Aktie ter realisatie van haar doelstellingen.</w:t>
      </w:r>
    </w:p>
    <w:p w14:paraId="5CEED560" w14:textId="0C7901C6" w:rsidR="000B70F3" w:rsidRPr="00A0720C" w:rsidRDefault="00804484" w:rsidP="00A0720C">
      <w:pPr>
        <w:tabs>
          <w:tab w:val="left" w:pos="340"/>
        </w:tabs>
        <w:spacing w:after="0" w:line="260" w:lineRule="atLeast"/>
        <w:ind w:left="705"/>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Statutair mag de </w:t>
      </w:r>
      <w:r w:rsidR="00837E98">
        <w:rPr>
          <w:rFonts w:ascii="Times New Roman" w:eastAsia="Times New Roman" w:hAnsi="Times New Roman" w:cs="Times New Roman"/>
          <w:sz w:val="24"/>
          <w:szCs w:val="24"/>
        </w:rPr>
        <w:t>s</w:t>
      </w:r>
      <w:r>
        <w:rPr>
          <w:rFonts w:ascii="Times New Roman" w:eastAsia="Times New Roman" w:hAnsi="Times New Roman" w:cs="Times New Roman"/>
          <w:sz w:val="24"/>
          <w:szCs w:val="24"/>
        </w:rPr>
        <w:t>tichting uitsluitend aan de vereniging Aktie voor Aktie schenkingen doen</w:t>
      </w:r>
      <w:r w:rsidR="00F01134">
        <w:rPr>
          <w:rFonts w:ascii="Times New Roman" w:eastAsia="Times New Roman" w:hAnsi="Times New Roman" w:cs="Times New Roman"/>
          <w:sz w:val="24"/>
          <w:szCs w:val="24"/>
        </w:rPr>
        <w:t>. Voorts is statutair bepaald dat</w:t>
      </w:r>
      <w:r w:rsidR="000B70F3" w:rsidRPr="00A0720C">
        <w:rPr>
          <w:rFonts w:ascii="Times New Roman" w:eastAsia="Times New Roman" w:hAnsi="Times New Roman" w:cs="Times New Roman"/>
          <w:sz w:val="24"/>
          <w:szCs w:val="24"/>
        </w:rPr>
        <w:t xml:space="preserve"> de revenuen van de stichting jaarlijks worden afgedragen aan de </w:t>
      </w:r>
      <w:r w:rsidR="00A0720C" w:rsidRPr="00A0720C">
        <w:rPr>
          <w:rFonts w:ascii="Times New Roman" w:eastAsia="Times New Roman" w:hAnsi="Times New Roman" w:cs="Times New Roman"/>
          <w:sz w:val="24"/>
          <w:szCs w:val="24"/>
        </w:rPr>
        <w:t>vereniging</w:t>
      </w:r>
      <w:r w:rsidR="006E06CE">
        <w:rPr>
          <w:rFonts w:ascii="Times New Roman" w:eastAsia="Times New Roman" w:hAnsi="Times New Roman" w:cs="Times New Roman"/>
          <w:sz w:val="24"/>
          <w:szCs w:val="24"/>
        </w:rPr>
        <w:t>.</w:t>
      </w:r>
      <w:r w:rsidR="000B70F3" w:rsidRPr="00A0720C">
        <w:rPr>
          <w:rFonts w:ascii="Times New Roman" w:eastAsia="Times New Roman" w:hAnsi="Times New Roman" w:cs="Times New Roman"/>
          <w:sz w:val="24"/>
          <w:szCs w:val="24"/>
        </w:rPr>
        <w:t xml:space="preserve"> </w:t>
      </w:r>
    </w:p>
    <w:p w14:paraId="327574CA" w14:textId="4F684487" w:rsidR="00790A74" w:rsidRDefault="00461602" w:rsidP="00E92D5E">
      <w:pPr>
        <w:tabs>
          <w:tab w:val="left" w:pos="340"/>
        </w:tabs>
        <w:spacing w:after="0" w:line="260" w:lineRule="atLeast"/>
        <w:ind w:left="708"/>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 xml:space="preserve">Maar </w:t>
      </w:r>
      <w:r w:rsidR="0080625B" w:rsidRPr="00A0720C">
        <w:rPr>
          <w:rFonts w:ascii="Times New Roman" w:eastAsia="Times New Roman" w:hAnsi="Times New Roman" w:cs="Times New Roman"/>
          <w:sz w:val="24"/>
          <w:szCs w:val="24"/>
        </w:rPr>
        <w:t>o</w:t>
      </w:r>
      <w:r w:rsidR="000B70F3" w:rsidRPr="00A0720C">
        <w:rPr>
          <w:rFonts w:ascii="Times New Roman" w:eastAsia="Times New Roman" w:hAnsi="Times New Roman" w:cs="Times New Roman"/>
          <w:sz w:val="24"/>
          <w:szCs w:val="24"/>
        </w:rPr>
        <w:t>mdat de revenuen van de stichting sterk afhankelijk zijn van beleggingsresultaten</w:t>
      </w:r>
      <w:r w:rsidR="009C572F">
        <w:rPr>
          <w:rFonts w:ascii="Times New Roman" w:eastAsia="Times New Roman" w:hAnsi="Times New Roman" w:cs="Times New Roman"/>
          <w:sz w:val="24"/>
          <w:szCs w:val="24"/>
        </w:rPr>
        <w:t>,</w:t>
      </w:r>
      <w:r w:rsidR="000B70F3" w:rsidRPr="00A0720C">
        <w:rPr>
          <w:rFonts w:ascii="Times New Roman" w:eastAsia="Times New Roman" w:hAnsi="Times New Roman" w:cs="Times New Roman"/>
          <w:sz w:val="24"/>
          <w:szCs w:val="24"/>
        </w:rPr>
        <w:t xml:space="preserve"> en deze van jaar tot jaar ste</w:t>
      </w:r>
      <w:r w:rsidR="00142D6E" w:rsidRPr="00A0720C">
        <w:rPr>
          <w:rFonts w:ascii="Times New Roman" w:eastAsia="Times New Roman" w:hAnsi="Times New Roman" w:cs="Times New Roman"/>
          <w:sz w:val="24"/>
          <w:szCs w:val="24"/>
        </w:rPr>
        <w:t>r</w:t>
      </w:r>
      <w:r w:rsidR="000B70F3" w:rsidRPr="00A0720C">
        <w:rPr>
          <w:rFonts w:ascii="Times New Roman" w:eastAsia="Times New Roman" w:hAnsi="Times New Roman" w:cs="Times New Roman"/>
          <w:sz w:val="24"/>
          <w:szCs w:val="24"/>
        </w:rPr>
        <w:t>k kunnen verschillen</w:t>
      </w:r>
      <w:r w:rsidR="009C572F">
        <w:rPr>
          <w:rFonts w:ascii="Times New Roman" w:eastAsia="Times New Roman" w:hAnsi="Times New Roman" w:cs="Times New Roman"/>
          <w:sz w:val="24"/>
          <w:szCs w:val="24"/>
        </w:rPr>
        <w:t>,</w:t>
      </w:r>
      <w:r w:rsidR="000B70F3" w:rsidRPr="00A0720C">
        <w:rPr>
          <w:rFonts w:ascii="Times New Roman" w:eastAsia="Times New Roman" w:hAnsi="Times New Roman" w:cs="Times New Roman"/>
          <w:sz w:val="24"/>
          <w:szCs w:val="24"/>
        </w:rPr>
        <w:t xml:space="preserve"> wordt er in bovengemiddelde beleggingsjaren, met instemming van de vereniging, niet het gehele jaarresultaat aan de vereniging afgedragen maar wordt de afdracht beperkt tot </w:t>
      </w:r>
      <w:r w:rsidR="00DC3C9A" w:rsidRPr="00A0720C">
        <w:rPr>
          <w:rFonts w:ascii="Times New Roman" w:eastAsia="Times New Roman" w:hAnsi="Times New Roman" w:cs="Times New Roman"/>
          <w:sz w:val="24"/>
          <w:szCs w:val="24"/>
        </w:rPr>
        <w:t xml:space="preserve">ca </w:t>
      </w:r>
      <w:r w:rsidR="000B70F3" w:rsidRPr="00A0720C">
        <w:rPr>
          <w:rFonts w:ascii="Times New Roman" w:eastAsia="Times New Roman" w:hAnsi="Times New Roman" w:cs="Times New Roman"/>
          <w:sz w:val="24"/>
          <w:szCs w:val="24"/>
        </w:rPr>
        <w:t xml:space="preserve">€ </w:t>
      </w:r>
      <w:proofErr w:type="gramStart"/>
      <w:r w:rsidR="000B70F3" w:rsidRPr="00A0720C">
        <w:rPr>
          <w:rFonts w:ascii="Times New Roman" w:eastAsia="Times New Roman" w:hAnsi="Times New Roman" w:cs="Times New Roman"/>
          <w:sz w:val="24"/>
          <w:szCs w:val="24"/>
        </w:rPr>
        <w:t>50.000,-</w:t>
      </w:r>
      <w:proofErr w:type="gramEnd"/>
      <w:r w:rsidR="000B70F3" w:rsidRPr="00A0720C">
        <w:rPr>
          <w:rFonts w:ascii="Times New Roman" w:eastAsia="Times New Roman" w:hAnsi="Times New Roman" w:cs="Times New Roman"/>
          <w:sz w:val="24"/>
          <w:szCs w:val="24"/>
        </w:rPr>
        <w:t>. Zo blijft het</w:t>
      </w:r>
      <w:r w:rsidR="00F01134">
        <w:rPr>
          <w:rFonts w:ascii="Times New Roman" w:eastAsia="Times New Roman" w:hAnsi="Times New Roman" w:cs="Times New Roman"/>
          <w:sz w:val="24"/>
          <w:szCs w:val="24"/>
        </w:rPr>
        <w:t xml:space="preserve"> voor de stichting</w:t>
      </w:r>
      <w:r w:rsidR="000B70F3" w:rsidRPr="00A0720C">
        <w:rPr>
          <w:rFonts w:ascii="Times New Roman" w:eastAsia="Times New Roman" w:hAnsi="Times New Roman" w:cs="Times New Roman"/>
          <w:sz w:val="24"/>
          <w:szCs w:val="24"/>
        </w:rPr>
        <w:t>, zonder vermogensuitholling, ook in mindere beleggingsjaren</w:t>
      </w:r>
      <w:r w:rsidR="00F01134">
        <w:rPr>
          <w:rFonts w:ascii="Times New Roman" w:eastAsia="Times New Roman" w:hAnsi="Times New Roman" w:cs="Times New Roman"/>
          <w:sz w:val="24"/>
          <w:szCs w:val="24"/>
        </w:rPr>
        <w:t>,</w:t>
      </w:r>
      <w:r w:rsidR="000B70F3" w:rsidRPr="00A0720C">
        <w:rPr>
          <w:rFonts w:ascii="Times New Roman" w:eastAsia="Times New Roman" w:hAnsi="Times New Roman" w:cs="Times New Roman"/>
          <w:sz w:val="24"/>
          <w:szCs w:val="24"/>
        </w:rPr>
        <w:t xml:space="preserve"> mogelijk een stabiele afdracht aan de vereniging te doen. </w:t>
      </w:r>
      <w:r w:rsidR="00571503" w:rsidRPr="00A0720C">
        <w:rPr>
          <w:rFonts w:ascii="Times New Roman" w:eastAsia="Times New Roman" w:hAnsi="Times New Roman" w:cs="Times New Roman"/>
          <w:sz w:val="24"/>
          <w:szCs w:val="24"/>
        </w:rPr>
        <w:t>Daarnaast kan de vereniging</w:t>
      </w:r>
      <w:r w:rsidR="00E92D5E" w:rsidRPr="00A0720C">
        <w:rPr>
          <w:rFonts w:ascii="Times New Roman" w:eastAsia="Times New Roman" w:hAnsi="Times New Roman" w:cs="Times New Roman"/>
          <w:sz w:val="24"/>
          <w:szCs w:val="24"/>
        </w:rPr>
        <w:t xml:space="preserve"> altijd een onderbouwd verzoek </w:t>
      </w:r>
      <w:r w:rsidR="004E1C5B" w:rsidRPr="00A0720C">
        <w:rPr>
          <w:rFonts w:ascii="Times New Roman" w:eastAsia="Times New Roman" w:hAnsi="Times New Roman" w:cs="Times New Roman"/>
          <w:sz w:val="24"/>
          <w:szCs w:val="24"/>
        </w:rPr>
        <w:t>ter extra</w:t>
      </w:r>
      <w:r w:rsidR="001D1939" w:rsidRPr="00A0720C">
        <w:rPr>
          <w:rFonts w:ascii="Times New Roman" w:eastAsia="Times New Roman" w:hAnsi="Times New Roman" w:cs="Times New Roman"/>
          <w:sz w:val="24"/>
          <w:szCs w:val="24"/>
        </w:rPr>
        <w:t xml:space="preserve"> afdracht(en)</w:t>
      </w:r>
      <w:r w:rsidR="00437F8D" w:rsidRPr="00A0720C">
        <w:rPr>
          <w:rFonts w:ascii="Times New Roman" w:eastAsia="Times New Roman" w:hAnsi="Times New Roman" w:cs="Times New Roman"/>
          <w:sz w:val="24"/>
          <w:szCs w:val="24"/>
        </w:rPr>
        <w:t xml:space="preserve"> </w:t>
      </w:r>
      <w:r w:rsidR="00E92D5E" w:rsidRPr="00A0720C">
        <w:rPr>
          <w:rFonts w:ascii="Times New Roman" w:eastAsia="Times New Roman" w:hAnsi="Times New Roman" w:cs="Times New Roman"/>
          <w:sz w:val="24"/>
          <w:szCs w:val="24"/>
        </w:rPr>
        <w:t>doen</w:t>
      </w:r>
      <w:r w:rsidR="001C22AD" w:rsidRPr="00A0720C">
        <w:rPr>
          <w:rFonts w:ascii="Times New Roman" w:eastAsia="Times New Roman" w:hAnsi="Times New Roman" w:cs="Times New Roman"/>
          <w:sz w:val="24"/>
          <w:szCs w:val="24"/>
        </w:rPr>
        <w:t xml:space="preserve"> bij bijzondere omstandigheden</w:t>
      </w:r>
      <w:r w:rsidR="00EC7F34" w:rsidRPr="00A0720C">
        <w:rPr>
          <w:rFonts w:ascii="Times New Roman" w:eastAsia="Times New Roman" w:hAnsi="Times New Roman" w:cs="Times New Roman"/>
          <w:sz w:val="24"/>
          <w:szCs w:val="24"/>
        </w:rPr>
        <w:t>.</w:t>
      </w:r>
      <w:r w:rsidR="00AB253C" w:rsidRPr="00A0720C">
        <w:rPr>
          <w:rFonts w:ascii="Times New Roman" w:eastAsia="Times New Roman" w:hAnsi="Times New Roman" w:cs="Times New Roman"/>
          <w:sz w:val="24"/>
          <w:szCs w:val="24"/>
        </w:rPr>
        <w:t xml:space="preserve"> </w:t>
      </w:r>
    </w:p>
    <w:p w14:paraId="382ADF94" w14:textId="4DE70346" w:rsidR="000B70F3" w:rsidRPr="00A0720C" w:rsidRDefault="00AB253C" w:rsidP="00E92D5E">
      <w:pPr>
        <w:tabs>
          <w:tab w:val="left" w:pos="340"/>
        </w:tabs>
        <w:spacing w:after="0" w:line="260" w:lineRule="atLeast"/>
        <w:ind w:left="708"/>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De communicatie met het verenigingsbestuur is informeel</w:t>
      </w:r>
      <w:r w:rsidR="00145861" w:rsidRPr="00A0720C">
        <w:rPr>
          <w:rFonts w:ascii="Times New Roman" w:eastAsia="Times New Roman" w:hAnsi="Times New Roman" w:cs="Times New Roman"/>
          <w:sz w:val="24"/>
          <w:szCs w:val="24"/>
        </w:rPr>
        <w:t xml:space="preserve"> en constructief.</w:t>
      </w:r>
    </w:p>
    <w:p w14:paraId="31460DC4" w14:textId="0EC8174E" w:rsidR="00C64793" w:rsidRPr="00A0720C" w:rsidRDefault="00C64793" w:rsidP="00C64793">
      <w:pPr>
        <w:tabs>
          <w:tab w:val="left" w:pos="340"/>
        </w:tabs>
        <w:spacing w:after="0" w:line="260" w:lineRule="atLeast"/>
        <w:ind w:left="708"/>
        <w:rPr>
          <w:rFonts w:ascii="Times New Roman" w:eastAsia="Times New Roman" w:hAnsi="Times New Roman" w:cs="Times New Roman"/>
          <w:sz w:val="24"/>
          <w:szCs w:val="24"/>
        </w:rPr>
      </w:pPr>
    </w:p>
    <w:p w14:paraId="0A51313B" w14:textId="77777777" w:rsidR="0042686C" w:rsidRDefault="0042686C" w:rsidP="000B70F3">
      <w:pPr>
        <w:tabs>
          <w:tab w:val="left" w:pos="340"/>
        </w:tabs>
        <w:spacing w:after="0" w:line="260" w:lineRule="atLeast"/>
        <w:rPr>
          <w:rFonts w:ascii="Times New Roman" w:eastAsia="Times New Roman" w:hAnsi="Times New Roman" w:cs="Times New Roman"/>
          <w:b/>
          <w:i/>
          <w:sz w:val="24"/>
          <w:szCs w:val="24"/>
        </w:rPr>
      </w:pPr>
    </w:p>
    <w:p w14:paraId="381836F8" w14:textId="77777777" w:rsidR="0042686C" w:rsidRDefault="0042686C" w:rsidP="000B70F3">
      <w:pPr>
        <w:tabs>
          <w:tab w:val="left" w:pos="340"/>
        </w:tabs>
        <w:spacing w:after="0" w:line="260" w:lineRule="atLeast"/>
        <w:rPr>
          <w:rFonts w:ascii="Times New Roman" w:eastAsia="Times New Roman" w:hAnsi="Times New Roman" w:cs="Times New Roman"/>
          <w:b/>
          <w:i/>
          <w:sz w:val="24"/>
          <w:szCs w:val="24"/>
        </w:rPr>
      </w:pPr>
    </w:p>
    <w:p w14:paraId="650D7045" w14:textId="77777777" w:rsidR="000F346C" w:rsidRDefault="000F346C" w:rsidP="000B70F3">
      <w:pPr>
        <w:tabs>
          <w:tab w:val="left" w:pos="340"/>
        </w:tabs>
        <w:spacing w:after="0" w:line="260" w:lineRule="atLeast"/>
        <w:rPr>
          <w:rFonts w:ascii="Times New Roman" w:eastAsia="Times New Roman" w:hAnsi="Times New Roman" w:cs="Times New Roman"/>
          <w:b/>
          <w:i/>
          <w:sz w:val="24"/>
          <w:szCs w:val="24"/>
        </w:rPr>
      </w:pPr>
    </w:p>
    <w:p w14:paraId="3C513865" w14:textId="77777777" w:rsidR="000F346C" w:rsidRDefault="000F346C" w:rsidP="000B70F3">
      <w:pPr>
        <w:tabs>
          <w:tab w:val="left" w:pos="340"/>
        </w:tabs>
        <w:spacing w:after="0" w:line="260" w:lineRule="atLeast"/>
        <w:rPr>
          <w:rFonts w:ascii="Times New Roman" w:eastAsia="Times New Roman" w:hAnsi="Times New Roman" w:cs="Times New Roman"/>
          <w:b/>
          <w:i/>
          <w:sz w:val="24"/>
          <w:szCs w:val="24"/>
        </w:rPr>
      </w:pPr>
    </w:p>
    <w:p w14:paraId="34FC00A6" w14:textId="77777777" w:rsidR="000F346C" w:rsidRDefault="000F346C" w:rsidP="000B70F3">
      <w:pPr>
        <w:tabs>
          <w:tab w:val="left" w:pos="340"/>
        </w:tabs>
        <w:spacing w:after="0" w:line="260" w:lineRule="atLeast"/>
        <w:rPr>
          <w:rFonts w:ascii="Times New Roman" w:eastAsia="Times New Roman" w:hAnsi="Times New Roman" w:cs="Times New Roman"/>
          <w:b/>
          <w:i/>
          <w:sz w:val="24"/>
          <w:szCs w:val="24"/>
        </w:rPr>
      </w:pPr>
    </w:p>
    <w:p w14:paraId="36E2F341" w14:textId="77777777" w:rsidR="000F346C" w:rsidRDefault="000F346C" w:rsidP="000B70F3">
      <w:pPr>
        <w:tabs>
          <w:tab w:val="left" w:pos="340"/>
        </w:tabs>
        <w:spacing w:after="0" w:line="260" w:lineRule="atLeast"/>
        <w:rPr>
          <w:rFonts w:ascii="Times New Roman" w:eastAsia="Times New Roman" w:hAnsi="Times New Roman" w:cs="Times New Roman"/>
          <w:b/>
          <w:i/>
          <w:sz w:val="24"/>
          <w:szCs w:val="24"/>
        </w:rPr>
      </w:pPr>
    </w:p>
    <w:p w14:paraId="3C07BFD6" w14:textId="77777777" w:rsidR="000F346C" w:rsidRDefault="000F346C" w:rsidP="000B70F3">
      <w:pPr>
        <w:tabs>
          <w:tab w:val="left" w:pos="340"/>
        </w:tabs>
        <w:spacing w:after="0" w:line="260" w:lineRule="atLeast"/>
        <w:rPr>
          <w:rFonts w:ascii="Times New Roman" w:eastAsia="Times New Roman" w:hAnsi="Times New Roman" w:cs="Times New Roman"/>
          <w:b/>
          <w:i/>
          <w:sz w:val="24"/>
          <w:szCs w:val="24"/>
        </w:rPr>
      </w:pPr>
    </w:p>
    <w:p w14:paraId="4BE02638" w14:textId="0EA584CC"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 xml:space="preserve">Jaarverslag </w:t>
      </w:r>
      <w:proofErr w:type="gramStart"/>
      <w:r w:rsidRPr="00A0720C">
        <w:rPr>
          <w:rFonts w:ascii="Times New Roman" w:eastAsia="Times New Roman" w:hAnsi="Times New Roman" w:cs="Times New Roman"/>
          <w:b/>
          <w:i/>
          <w:sz w:val="24"/>
          <w:szCs w:val="24"/>
        </w:rPr>
        <w:t>20</w:t>
      </w:r>
      <w:r w:rsidR="00B457E1" w:rsidRPr="00A0720C">
        <w:rPr>
          <w:rFonts w:ascii="Times New Roman" w:eastAsia="Times New Roman" w:hAnsi="Times New Roman" w:cs="Times New Roman"/>
          <w:b/>
          <w:i/>
          <w:sz w:val="24"/>
          <w:szCs w:val="24"/>
        </w:rPr>
        <w:t>2</w:t>
      </w:r>
      <w:r w:rsidR="000C778D">
        <w:rPr>
          <w:rFonts w:ascii="Times New Roman" w:eastAsia="Times New Roman" w:hAnsi="Times New Roman" w:cs="Times New Roman"/>
          <w:b/>
          <w:i/>
          <w:sz w:val="24"/>
          <w:szCs w:val="24"/>
        </w:rPr>
        <w:t>4</w:t>
      </w:r>
      <w:r w:rsidR="00A46351">
        <w:rPr>
          <w:rFonts w:ascii="Times New Roman" w:eastAsia="Times New Roman" w:hAnsi="Times New Roman" w:cs="Times New Roman"/>
          <w:b/>
          <w:i/>
          <w:sz w:val="24"/>
          <w:szCs w:val="24"/>
        </w:rPr>
        <w:t xml:space="preserve"> </w:t>
      </w:r>
      <w:r w:rsidR="00D948F4">
        <w:rPr>
          <w:rFonts w:ascii="Times New Roman" w:eastAsia="Times New Roman" w:hAnsi="Times New Roman" w:cs="Times New Roman"/>
          <w:b/>
          <w:i/>
          <w:sz w:val="24"/>
          <w:szCs w:val="24"/>
        </w:rPr>
        <w:t xml:space="preserve"> </w:t>
      </w:r>
      <w:r w:rsidRPr="00A0720C">
        <w:rPr>
          <w:rFonts w:ascii="Times New Roman" w:eastAsia="Times New Roman" w:hAnsi="Times New Roman" w:cs="Times New Roman"/>
          <w:b/>
          <w:i/>
          <w:sz w:val="24"/>
          <w:szCs w:val="24"/>
        </w:rPr>
        <w:t>:</w:t>
      </w:r>
      <w:proofErr w:type="gramEnd"/>
    </w:p>
    <w:p w14:paraId="71272103"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052A54CC" w14:textId="77777777" w:rsidR="000B70F3" w:rsidRDefault="000B70F3" w:rsidP="000B70F3">
      <w:pPr>
        <w:tabs>
          <w:tab w:val="left" w:pos="340"/>
        </w:tabs>
        <w:spacing w:after="0" w:line="260" w:lineRule="atLeast"/>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 xml:space="preserve"> Algemeen: </w:t>
      </w:r>
    </w:p>
    <w:p w14:paraId="10900B6C" w14:textId="77777777" w:rsidR="000F346C" w:rsidRPr="00A0720C" w:rsidRDefault="000F346C" w:rsidP="000B70F3">
      <w:pPr>
        <w:tabs>
          <w:tab w:val="left" w:pos="340"/>
        </w:tabs>
        <w:spacing w:after="0" w:line="260" w:lineRule="atLeast"/>
        <w:rPr>
          <w:rFonts w:ascii="Times New Roman" w:eastAsia="Times New Roman" w:hAnsi="Times New Roman" w:cs="Times New Roman"/>
          <w:b/>
          <w:i/>
          <w:sz w:val="24"/>
          <w:szCs w:val="24"/>
        </w:rPr>
      </w:pPr>
    </w:p>
    <w:p w14:paraId="4403CE61"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611148E3" w14:textId="77777777" w:rsidR="000B70F3" w:rsidRPr="00A0720C" w:rsidRDefault="000B70F3" w:rsidP="000B70F3">
      <w:pPr>
        <w:numPr>
          <w:ilvl w:val="0"/>
          <w:numId w:val="2"/>
        </w:numPr>
        <w:tabs>
          <w:tab w:val="left" w:pos="340"/>
        </w:tabs>
        <w:spacing w:after="0" w:line="260" w:lineRule="atLeast"/>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Beleidsuitvoering:</w:t>
      </w:r>
    </w:p>
    <w:p w14:paraId="21736882" w14:textId="239610BD" w:rsidR="000B70F3" w:rsidRPr="00790A74" w:rsidRDefault="000B70F3" w:rsidP="000B70F3">
      <w:pPr>
        <w:tabs>
          <w:tab w:val="left" w:pos="340"/>
        </w:tabs>
        <w:spacing w:after="0" w:line="260" w:lineRule="atLeast"/>
        <w:rPr>
          <w:rFonts w:ascii="Times New Roman" w:eastAsia="Times New Roman" w:hAnsi="Times New Roman" w:cs="Times New Roman"/>
          <w:iCs/>
          <w:sz w:val="24"/>
          <w:szCs w:val="24"/>
        </w:rPr>
      </w:pPr>
      <w:r w:rsidRPr="00790A74">
        <w:rPr>
          <w:rFonts w:ascii="Times New Roman" w:eastAsia="Times New Roman" w:hAnsi="Times New Roman" w:cs="Times New Roman"/>
          <w:iCs/>
          <w:sz w:val="24"/>
          <w:szCs w:val="24"/>
        </w:rPr>
        <w:t>Het bestuur is in 20</w:t>
      </w:r>
      <w:r w:rsidR="00B457E1" w:rsidRPr="00790A74">
        <w:rPr>
          <w:rFonts w:ascii="Times New Roman" w:eastAsia="Times New Roman" w:hAnsi="Times New Roman" w:cs="Times New Roman"/>
          <w:iCs/>
          <w:sz w:val="24"/>
          <w:szCs w:val="24"/>
        </w:rPr>
        <w:t>2</w:t>
      </w:r>
      <w:r w:rsidR="00837E98">
        <w:rPr>
          <w:rFonts w:ascii="Times New Roman" w:eastAsia="Times New Roman" w:hAnsi="Times New Roman" w:cs="Times New Roman"/>
          <w:iCs/>
          <w:sz w:val="24"/>
          <w:szCs w:val="24"/>
        </w:rPr>
        <w:t>4</w:t>
      </w:r>
      <w:r w:rsidR="00B457E1" w:rsidRPr="00790A74">
        <w:rPr>
          <w:rFonts w:ascii="Times New Roman" w:eastAsia="Times New Roman" w:hAnsi="Times New Roman" w:cs="Times New Roman"/>
          <w:iCs/>
          <w:sz w:val="24"/>
          <w:szCs w:val="24"/>
        </w:rPr>
        <w:t xml:space="preserve"> slechts </w:t>
      </w:r>
      <w:r w:rsidR="008F142D" w:rsidRPr="00790A74">
        <w:rPr>
          <w:rFonts w:ascii="Times New Roman" w:eastAsia="Times New Roman" w:hAnsi="Times New Roman" w:cs="Times New Roman"/>
          <w:iCs/>
          <w:sz w:val="24"/>
          <w:szCs w:val="24"/>
        </w:rPr>
        <w:t>twee</w:t>
      </w:r>
      <w:r w:rsidR="00D95917" w:rsidRPr="00790A74">
        <w:rPr>
          <w:rFonts w:ascii="Times New Roman" w:eastAsia="Times New Roman" w:hAnsi="Times New Roman" w:cs="Times New Roman"/>
          <w:iCs/>
          <w:sz w:val="24"/>
          <w:szCs w:val="24"/>
        </w:rPr>
        <w:t xml:space="preserve"> keer fysiek bij</w:t>
      </w:r>
      <w:r w:rsidR="00D21FC0" w:rsidRPr="00790A74">
        <w:rPr>
          <w:rFonts w:ascii="Times New Roman" w:eastAsia="Times New Roman" w:hAnsi="Times New Roman" w:cs="Times New Roman"/>
          <w:iCs/>
          <w:sz w:val="24"/>
          <w:szCs w:val="24"/>
        </w:rPr>
        <w:t xml:space="preserve"> </w:t>
      </w:r>
      <w:r w:rsidR="00D95917" w:rsidRPr="00790A74">
        <w:rPr>
          <w:rFonts w:ascii="Times New Roman" w:eastAsia="Times New Roman" w:hAnsi="Times New Roman" w:cs="Times New Roman"/>
          <w:iCs/>
          <w:sz w:val="24"/>
          <w:szCs w:val="24"/>
        </w:rPr>
        <w:t xml:space="preserve">elkaar </w:t>
      </w:r>
      <w:r w:rsidR="001E394D" w:rsidRPr="00790A74">
        <w:rPr>
          <w:rFonts w:ascii="Times New Roman" w:eastAsia="Times New Roman" w:hAnsi="Times New Roman" w:cs="Times New Roman"/>
          <w:iCs/>
          <w:sz w:val="24"/>
          <w:szCs w:val="24"/>
        </w:rPr>
        <w:t>geweest</w:t>
      </w:r>
      <w:r w:rsidR="0020148A" w:rsidRPr="00790A74">
        <w:rPr>
          <w:rFonts w:ascii="Times New Roman" w:eastAsia="Times New Roman" w:hAnsi="Times New Roman" w:cs="Times New Roman"/>
          <w:iCs/>
          <w:sz w:val="24"/>
          <w:szCs w:val="24"/>
        </w:rPr>
        <w:t>.</w:t>
      </w:r>
      <w:r w:rsidR="00C80DAA" w:rsidRPr="00790A74">
        <w:rPr>
          <w:rFonts w:ascii="Times New Roman" w:eastAsia="Times New Roman" w:hAnsi="Times New Roman" w:cs="Times New Roman"/>
          <w:iCs/>
          <w:sz w:val="24"/>
          <w:szCs w:val="24"/>
        </w:rPr>
        <w:t xml:space="preserve"> </w:t>
      </w:r>
      <w:r w:rsidR="00A808E3" w:rsidRPr="00790A74">
        <w:rPr>
          <w:rFonts w:ascii="Times New Roman" w:eastAsia="Times New Roman" w:hAnsi="Times New Roman" w:cs="Times New Roman"/>
          <w:iCs/>
          <w:sz w:val="24"/>
          <w:szCs w:val="24"/>
        </w:rPr>
        <w:t>H</w:t>
      </w:r>
      <w:r w:rsidR="00C33BCC" w:rsidRPr="00790A74">
        <w:rPr>
          <w:rFonts w:ascii="Times New Roman" w:eastAsia="Times New Roman" w:hAnsi="Times New Roman" w:cs="Times New Roman"/>
          <w:iCs/>
          <w:sz w:val="24"/>
          <w:szCs w:val="24"/>
        </w:rPr>
        <w:t xml:space="preserve">et meeste overleg ging </w:t>
      </w:r>
      <w:r w:rsidR="0078793A" w:rsidRPr="00790A74">
        <w:rPr>
          <w:rFonts w:ascii="Times New Roman" w:eastAsia="Times New Roman" w:hAnsi="Times New Roman" w:cs="Times New Roman"/>
          <w:iCs/>
          <w:sz w:val="24"/>
          <w:szCs w:val="24"/>
        </w:rPr>
        <w:t>digitaa</w:t>
      </w:r>
      <w:r w:rsidR="00DD7E6E" w:rsidRPr="00790A74">
        <w:rPr>
          <w:rFonts w:ascii="Times New Roman" w:eastAsia="Times New Roman" w:hAnsi="Times New Roman" w:cs="Times New Roman"/>
          <w:iCs/>
          <w:sz w:val="24"/>
          <w:szCs w:val="24"/>
        </w:rPr>
        <w:t>l</w:t>
      </w:r>
      <w:r w:rsidR="00610E40" w:rsidRPr="00790A74">
        <w:rPr>
          <w:rFonts w:ascii="Times New Roman" w:eastAsia="Times New Roman" w:hAnsi="Times New Roman" w:cs="Times New Roman"/>
          <w:iCs/>
          <w:sz w:val="24"/>
          <w:szCs w:val="24"/>
        </w:rPr>
        <w:t xml:space="preserve"> en was gericht op:</w:t>
      </w:r>
    </w:p>
    <w:p w14:paraId="637D13C6" w14:textId="77777777" w:rsidR="000B70F3" w:rsidRDefault="000B70F3" w:rsidP="000B70F3">
      <w:pPr>
        <w:tabs>
          <w:tab w:val="left" w:pos="340"/>
        </w:tabs>
        <w:spacing w:after="0" w:line="260" w:lineRule="atLeast"/>
        <w:rPr>
          <w:rFonts w:ascii="Times New Roman" w:eastAsia="Times New Roman" w:hAnsi="Times New Roman" w:cs="Times New Roman"/>
          <w:i/>
          <w:sz w:val="24"/>
          <w:szCs w:val="24"/>
        </w:rPr>
      </w:pPr>
    </w:p>
    <w:p w14:paraId="177658BF" w14:textId="77777777" w:rsidR="000F346C" w:rsidRPr="00A0720C" w:rsidRDefault="000F346C" w:rsidP="000B70F3">
      <w:pPr>
        <w:tabs>
          <w:tab w:val="left" w:pos="340"/>
        </w:tabs>
        <w:spacing w:after="0" w:line="260" w:lineRule="atLeast"/>
        <w:rPr>
          <w:rFonts w:ascii="Times New Roman" w:eastAsia="Times New Roman" w:hAnsi="Times New Roman" w:cs="Times New Roman"/>
          <w:i/>
          <w:sz w:val="24"/>
          <w:szCs w:val="24"/>
        </w:rPr>
      </w:pPr>
    </w:p>
    <w:p w14:paraId="1A595A61" w14:textId="77777777" w:rsidR="00CB1091" w:rsidRDefault="000B70F3" w:rsidP="000B70F3">
      <w:pPr>
        <w:numPr>
          <w:ilvl w:val="0"/>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Het beleggingsbeleid van het ter beschikking staande vermogen uit schenkingen, legaten en erfenissen en het optimaliseren van dit beleid, binnen het door de stichting geformuleerde risicoprofiel. Met de beleggersuitvoerder, de Rabobank, is hier uitvoering over gediscussieerd.</w:t>
      </w:r>
    </w:p>
    <w:p w14:paraId="0D3D1D9A" w14:textId="77777777" w:rsidR="000F346C" w:rsidRDefault="000F346C" w:rsidP="000F346C">
      <w:pPr>
        <w:tabs>
          <w:tab w:val="left" w:pos="340"/>
        </w:tabs>
        <w:spacing w:after="0" w:line="260" w:lineRule="atLeast"/>
        <w:ind w:left="360"/>
        <w:rPr>
          <w:rFonts w:ascii="Times New Roman" w:eastAsia="Times New Roman" w:hAnsi="Times New Roman" w:cs="Times New Roman"/>
          <w:sz w:val="24"/>
          <w:szCs w:val="24"/>
        </w:rPr>
      </w:pPr>
    </w:p>
    <w:p w14:paraId="369A33C9" w14:textId="350E6DB4" w:rsidR="00CB1091" w:rsidRPr="00A0720C" w:rsidRDefault="000B70F3" w:rsidP="000B70F3">
      <w:pPr>
        <w:numPr>
          <w:ilvl w:val="0"/>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Daarop is</w:t>
      </w:r>
      <w:r w:rsidR="00610706">
        <w:rPr>
          <w:rFonts w:ascii="Times New Roman" w:eastAsia="Times New Roman" w:hAnsi="Times New Roman" w:cs="Times New Roman"/>
          <w:sz w:val="24"/>
          <w:szCs w:val="24"/>
        </w:rPr>
        <w:t xml:space="preserve"> unaniem</w:t>
      </w:r>
      <w:r w:rsidRPr="00A0720C">
        <w:rPr>
          <w:rFonts w:ascii="Times New Roman" w:eastAsia="Times New Roman" w:hAnsi="Times New Roman" w:cs="Times New Roman"/>
          <w:sz w:val="24"/>
          <w:szCs w:val="24"/>
        </w:rPr>
        <w:t xml:space="preserve"> besloten:</w:t>
      </w:r>
      <w:r w:rsidR="00812648" w:rsidRPr="00A0720C">
        <w:rPr>
          <w:rFonts w:ascii="Times New Roman" w:eastAsia="Times New Roman" w:hAnsi="Times New Roman" w:cs="Times New Roman"/>
          <w:sz w:val="24"/>
          <w:szCs w:val="24"/>
        </w:rPr>
        <w:t xml:space="preserve"> </w:t>
      </w:r>
    </w:p>
    <w:p w14:paraId="6C19A1C7" w14:textId="7615E952" w:rsidR="000B70F3" w:rsidRPr="00A0720C" w:rsidRDefault="000B70F3" w:rsidP="000B70F3">
      <w:pPr>
        <w:numPr>
          <w:ilvl w:val="1"/>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 xml:space="preserve">Het risicoprofiel van de beleggingsportefeuille </w:t>
      </w:r>
      <w:r w:rsidR="00D70C9E" w:rsidRPr="00A0720C">
        <w:rPr>
          <w:rFonts w:ascii="Times New Roman" w:eastAsia="Times New Roman" w:hAnsi="Times New Roman" w:cs="Times New Roman"/>
          <w:sz w:val="24"/>
          <w:szCs w:val="24"/>
        </w:rPr>
        <w:t xml:space="preserve">te </w:t>
      </w:r>
      <w:r w:rsidR="003D5C50" w:rsidRPr="00A0720C">
        <w:rPr>
          <w:rFonts w:ascii="Times New Roman" w:eastAsia="Times New Roman" w:hAnsi="Times New Roman" w:cs="Times New Roman"/>
          <w:sz w:val="24"/>
          <w:szCs w:val="24"/>
        </w:rPr>
        <w:t xml:space="preserve">handhaven </w:t>
      </w:r>
      <w:r w:rsidR="007508BD" w:rsidRPr="00A0720C">
        <w:rPr>
          <w:rFonts w:ascii="Times New Roman" w:eastAsia="Times New Roman" w:hAnsi="Times New Roman" w:cs="Times New Roman"/>
          <w:sz w:val="24"/>
          <w:szCs w:val="24"/>
        </w:rPr>
        <w:t>op</w:t>
      </w:r>
      <w:r w:rsidR="00D70C9E" w:rsidRPr="00A0720C">
        <w:rPr>
          <w:rFonts w:ascii="Times New Roman" w:eastAsia="Times New Roman" w:hAnsi="Times New Roman" w:cs="Times New Roman"/>
          <w:sz w:val="24"/>
          <w:szCs w:val="24"/>
        </w:rPr>
        <w:t xml:space="preserve"> </w:t>
      </w:r>
      <w:r w:rsidR="00DE1746" w:rsidRPr="00A0720C">
        <w:rPr>
          <w:rFonts w:ascii="Times New Roman" w:eastAsia="Times New Roman" w:hAnsi="Times New Roman" w:cs="Times New Roman"/>
          <w:sz w:val="24"/>
          <w:szCs w:val="24"/>
        </w:rPr>
        <w:t>offensief</w:t>
      </w:r>
      <w:r w:rsidR="006A202C" w:rsidRPr="00A0720C">
        <w:rPr>
          <w:rFonts w:ascii="Times New Roman" w:eastAsia="Times New Roman" w:hAnsi="Times New Roman" w:cs="Times New Roman"/>
          <w:sz w:val="24"/>
          <w:szCs w:val="24"/>
        </w:rPr>
        <w:t>.</w:t>
      </w:r>
      <w:r w:rsidRPr="00A0720C">
        <w:rPr>
          <w:rFonts w:ascii="Times New Roman" w:eastAsia="Times New Roman" w:hAnsi="Times New Roman" w:cs="Times New Roman"/>
          <w:sz w:val="24"/>
          <w:szCs w:val="24"/>
        </w:rPr>
        <w:t xml:space="preserve"> Dit heeft er in 20</w:t>
      </w:r>
      <w:r w:rsidR="006E4042" w:rsidRPr="00A0720C">
        <w:rPr>
          <w:rFonts w:ascii="Times New Roman" w:eastAsia="Times New Roman" w:hAnsi="Times New Roman" w:cs="Times New Roman"/>
          <w:sz w:val="24"/>
          <w:szCs w:val="24"/>
        </w:rPr>
        <w:t>2</w:t>
      </w:r>
      <w:r w:rsidR="00837E98">
        <w:rPr>
          <w:rFonts w:ascii="Times New Roman" w:eastAsia="Times New Roman" w:hAnsi="Times New Roman" w:cs="Times New Roman"/>
          <w:sz w:val="24"/>
          <w:szCs w:val="24"/>
        </w:rPr>
        <w:t>4</w:t>
      </w:r>
      <w:r w:rsidRPr="00A0720C">
        <w:rPr>
          <w:rFonts w:ascii="Times New Roman" w:eastAsia="Times New Roman" w:hAnsi="Times New Roman" w:cs="Times New Roman"/>
          <w:sz w:val="24"/>
          <w:szCs w:val="24"/>
        </w:rPr>
        <w:t xml:space="preserve"> toe geleid dat de portefeuille enkele keren</w:t>
      </w:r>
      <w:r w:rsidR="00C905D6" w:rsidRPr="00A0720C">
        <w:rPr>
          <w:rFonts w:ascii="Times New Roman" w:eastAsia="Times New Roman" w:hAnsi="Times New Roman" w:cs="Times New Roman"/>
          <w:sz w:val="24"/>
          <w:szCs w:val="24"/>
        </w:rPr>
        <w:t xml:space="preserve">, zonder </w:t>
      </w:r>
      <w:proofErr w:type="gramStart"/>
      <w:r w:rsidR="00C905D6" w:rsidRPr="00A0720C">
        <w:rPr>
          <w:rFonts w:ascii="Times New Roman" w:eastAsia="Times New Roman" w:hAnsi="Times New Roman" w:cs="Times New Roman"/>
          <w:sz w:val="24"/>
          <w:szCs w:val="24"/>
        </w:rPr>
        <w:t>kosten,</w:t>
      </w:r>
      <w:r w:rsidR="001374DD" w:rsidRPr="00A0720C">
        <w:rPr>
          <w:rFonts w:ascii="Times New Roman" w:eastAsia="Times New Roman" w:hAnsi="Times New Roman" w:cs="Times New Roman"/>
          <w:sz w:val="24"/>
          <w:szCs w:val="24"/>
        </w:rPr>
        <w:t xml:space="preserve">  </w:t>
      </w:r>
      <w:r w:rsidRPr="00A0720C">
        <w:rPr>
          <w:rFonts w:ascii="Times New Roman" w:eastAsia="Times New Roman" w:hAnsi="Times New Roman" w:cs="Times New Roman"/>
          <w:sz w:val="24"/>
          <w:szCs w:val="24"/>
        </w:rPr>
        <w:t>aanpassing</w:t>
      </w:r>
      <w:r w:rsidR="00CA42AB" w:rsidRPr="00A0720C">
        <w:rPr>
          <w:rFonts w:ascii="Times New Roman" w:eastAsia="Times New Roman" w:hAnsi="Times New Roman" w:cs="Times New Roman"/>
          <w:sz w:val="24"/>
          <w:szCs w:val="24"/>
        </w:rPr>
        <w:t>en</w:t>
      </w:r>
      <w:proofErr w:type="gramEnd"/>
      <w:r w:rsidRPr="00A0720C">
        <w:rPr>
          <w:rFonts w:ascii="Times New Roman" w:eastAsia="Times New Roman" w:hAnsi="Times New Roman" w:cs="Times New Roman"/>
          <w:sz w:val="24"/>
          <w:szCs w:val="24"/>
        </w:rPr>
        <w:t xml:space="preserve"> moest ondergaan om binnen het doelrisico te blijven.</w:t>
      </w:r>
    </w:p>
    <w:p w14:paraId="2E603BCA" w14:textId="664AFAD9" w:rsidR="000B70F3" w:rsidRPr="00A0720C" w:rsidRDefault="000B70F3" w:rsidP="000B70F3">
      <w:pPr>
        <w:numPr>
          <w:ilvl w:val="1"/>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De nadruk te blijven leggen op</w:t>
      </w:r>
      <w:r w:rsidR="00DF3961" w:rsidRPr="00A0720C">
        <w:rPr>
          <w:rFonts w:ascii="Times New Roman" w:eastAsia="Times New Roman" w:hAnsi="Times New Roman" w:cs="Times New Roman"/>
          <w:sz w:val="24"/>
          <w:szCs w:val="24"/>
        </w:rPr>
        <w:t xml:space="preserve"> goe</w:t>
      </w:r>
      <w:r w:rsidR="002F0BA7" w:rsidRPr="00A0720C">
        <w:rPr>
          <w:rFonts w:ascii="Times New Roman" w:eastAsia="Times New Roman" w:hAnsi="Times New Roman" w:cs="Times New Roman"/>
          <w:sz w:val="24"/>
          <w:szCs w:val="24"/>
        </w:rPr>
        <w:t xml:space="preserve">d gespreide </w:t>
      </w:r>
      <w:r w:rsidR="00C94CA8">
        <w:rPr>
          <w:rFonts w:ascii="Times New Roman" w:eastAsia="Times New Roman" w:hAnsi="Times New Roman" w:cs="Times New Roman"/>
          <w:sz w:val="24"/>
          <w:szCs w:val="24"/>
        </w:rPr>
        <w:t>factor</w:t>
      </w:r>
      <w:r w:rsidR="002F0BA7" w:rsidRPr="00A0720C">
        <w:rPr>
          <w:rFonts w:ascii="Times New Roman" w:eastAsia="Times New Roman" w:hAnsi="Times New Roman" w:cs="Times New Roman"/>
          <w:sz w:val="24"/>
          <w:szCs w:val="24"/>
        </w:rPr>
        <w:t>fondsen en</w:t>
      </w:r>
      <w:r w:rsidRPr="00A0720C">
        <w:rPr>
          <w:rFonts w:ascii="Times New Roman" w:eastAsia="Times New Roman" w:hAnsi="Times New Roman" w:cs="Times New Roman"/>
          <w:sz w:val="24"/>
          <w:szCs w:val="24"/>
        </w:rPr>
        <w:t xml:space="preserve"> indexbelegg</w:t>
      </w:r>
      <w:r w:rsidR="00610706">
        <w:rPr>
          <w:rFonts w:ascii="Times New Roman" w:eastAsia="Times New Roman" w:hAnsi="Times New Roman" w:cs="Times New Roman"/>
          <w:sz w:val="24"/>
          <w:szCs w:val="24"/>
        </w:rPr>
        <w:t>ingen</w:t>
      </w:r>
      <w:r w:rsidRPr="00A0720C">
        <w:rPr>
          <w:rFonts w:ascii="Times New Roman" w:eastAsia="Times New Roman" w:hAnsi="Times New Roman" w:cs="Times New Roman"/>
          <w:sz w:val="24"/>
          <w:szCs w:val="24"/>
        </w:rPr>
        <w:t xml:space="preserve"> omdat daarmee, in relatie tot de kosten, gemiddeld een bewezen beter resultaat wordt behaald.</w:t>
      </w:r>
    </w:p>
    <w:p w14:paraId="3CE28ED2" w14:textId="72B47647" w:rsidR="000B70F3" w:rsidRPr="00A0720C" w:rsidRDefault="000B70F3" w:rsidP="000B70F3">
      <w:pPr>
        <w:numPr>
          <w:ilvl w:val="1"/>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Beperkt liquiditeiten aan te houden i.v.m. de</w:t>
      </w:r>
      <w:r w:rsidR="00790A74">
        <w:rPr>
          <w:rFonts w:ascii="Times New Roman" w:eastAsia="Times New Roman" w:hAnsi="Times New Roman" w:cs="Times New Roman"/>
          <w:sz w:val="24"/>
          <w:szCs w:val="24"/>
        </w:rPr>
        <w:t xml:space="preserve"> nog steeds</w:t>
      </w:r>
      <w:r w:rsidRPr="00A0720C">
        <w:rPr>
          <w:rFonts w:ascii="Times New Roman" w:eastAsia="Times New Roman" w:hAnsi="Times New Roman" w:cs="Times New Roman"/>
          <w:sz w:val="24"/>
          <w:szCs w:val="24"/>
        </w:rPr>
        <w:t xml:space="preserve"> lage actuele rentestanden voor spaarproducten.</w:t>
      </w:r>
    </w:p>
    <w:p w14:paraId="77E1F1F2" w14:textId="77777777" w:rsidR="0042686C" w:rsidRDefault="000B70F3" w:rsidP="000B70F3">
      <w:pPr>
        <w:numPr>
          <w:ilvl w:val="1"/>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 xml:space="preserve">Binnen het obligatiedeel van de beleggingsportefeuille te </w:t>
      </w:r>
      <w:r w:rsidR="0000676D" w:rsidRPr="00A0720C">
        <w:rPr>
          <w:rFonts w:ascii="Times New Roman" w:eastAsia="Times New Roman" w:hAnsi="Times New Roman" w:cs="Times New Roman"/>
          <w:sz w:val="24"/>
          <w:szCs w:val="24"/>
        </w:rPr>
        <w:t xml:space="preserve">blijven </w:t>
      </w:r>
      <w:r w:rsidRPr="00A0720C">
        <w:rPr>
          <w:rFonts w:ascii="Times New Roman" w:eastAsia="Times New Roman" w:hAnsi="Times New Roman" w:cs="Times New Roman"/>
          <w:sz w:val="24"/>
          <w:szCs w:val="24"/>
        </w:rPr>
        <w:t xml:space="preserve">kiezen voor verkorting van de looptijden </w:t>
      </w:r>
      <w:r w:rsidR="00AA73AD" w:rsidRPr="00A0720C">
        <w:rPr>
          <w:rFonts w:ascii="Times New Roman" w:eastAsia="Times New Roman" w:hAnsi="Times New Roman" w:cs="Times New Roman"/>
          <w:sz w:val="24"/>
          <w:szCs w:val="24"/>
        </w:rPr>
        <w:t>om</w:t>
      </w:r>
      <w:r w:rsidR="00E97A06">
        <w:rPr>
          <w:rFonts w:ascii="Times New Roman" w:eastAsia="Times New Roman" w:hAnsi="Times New Roman" w:cs="Times New Roman"/>
          <w:sz w:val="24"/>
          <w:szCs w:val="24"/>
        </w:rPr>
        <w:t xml:space="preserve">, </w:t>
      </w:r>
      <w:r w:rsidR="00F70E65" w:rsidRPr="00A0720C">
        <w:rPr>
          <w:rFonts w:ascii="Times New Roman" w:eastAsia="Times New Roman" w:hAnsi="Times New Roman" w:cs="Times New Roman"/>
          <w:sz w:val="24"/>
          <w:szCs w:val="24"/>
        </w:rPr>
        <w:t>bij</w:t>
      </w:r>
      <w:r w:rsidR="00E97A06">
        <w:rPr>
          <w:rFonts w:ascii="Times New Roman" w:eastAsia="Times New Roman" w:hAnsi="Times New Roman" w:cs="Times New Roman"/>
          <w:sz w:val="24"/>
          <w:szCs w:val="24"/>
        </w:rPr>
        <w:t xml:space="preserve"> </w:t>
      </w:r>
      <w:r w:rsidRPr="00A0720C">
        <w:rPr>
          <w:rFonts w:ascii="Times New Roman" w:eastAsia="Times New Roman" w:hAnsi="Times New Roman" w:cs="Times New Roman"/>
          <w:sz w:val="24"/>
          <w:szCs w:val="24"/>
        </w:rPr>
        <w:t>rentestijgingen</w:t>
      </w:r>
      <w:r w:rsidR="00E97A06">
        <w:rPr>
          <w:rFonts w:ascii="Times New Roman" w:eastAsia="Times New Roman" w:hAnsi="Times New Roman" w:cs="Times New Roman"/>
          <w:sz w:val="24"/>
          <w:szCs w:val="24"/>
        </w:rPr>
        <w:t>,</w:t>
      </w:r>
      <w:r w:rsidR="00023D12" w:rsidRPr="00A0720C">
        <w:rPr>
          <w:rFonts w:ascii="Times New Roman" w:eastAsia="Times New Roman" w:hAnsi="Times New Roman" w:cs="Times New Roman"/>
          <w:sz w:val="24"/>
          <w:szCs w:val="24"/>
        </w:rPr>
        <w:t xml:space="preserve"> s</w:t>
      </w:r>
      <w:r w:rsidR="00B23E95" w:rsidRPr="00A0720C">
        <w:rPr>
          <w:rFonts w:ascii="Times New Roman" w:eastAsia="Times New Roman" w:hAnsi="Times New Roman" w:cs="Times New Roman"/>
          <w:sz w:val="24"/>
          <w:szCs w:val="24"/>
        </w:rPr>
        <w:t>l</w:t>
      </w:r>
      <w:r w:rsidR="00023D12" w:rsidRPr="00A0720C">
        <w:rPr>
          <w:rFonts w:ascii="Times New Roman" w:eastAsia="Times New Roman" w:hAnsi="Times New Roman" w:cs="Times New Roman"/>
          <w:sz w:val="24"/>
          <w:szCs w:val="24"/>
        </w:rPr>
        <w:t>echts</w:t>
      </w:r>
      <w:r w:rsidR="00B23E95" w:rsidRPr="00A0720C">
        <w:rPr>
          <w:rFonts w:ascii="Times New Roman" w:eastAsia="Times New Roman" w:hAnsi="Times New Roman" w:cs="Times New Roman"/>
          <w:sz w:val="24"/>
          <w:szCs w:val="24"/>
        </w:rPr>
        <w:t xml:space="preserve"> beperkt door koers</w:t>
      </w:r>
      <w:r w:rsidR="001A3F69" w:rsidRPr="00A0720C">
        <w:rPr>
          <w:rFonts w:ascii="Times New Roman" w:eastAsia="Times New Roman" w:hAnsi="Times New Roman" w:cs="Times New Roman"/>
          <w:sz w:val="24"/>
          <w:szCs w:val="24"/>
        </w:rPr>
        <w:t>correcties getroffen te worden.</w:t>
      </w:r>
    </w:p>
    <w:p w14:paraId="5A8DF158" w14:textId="7D70D5D7" w:rsidR="000B70F3" w:rsidRDefault="0042686C" w:rsidP="000B70F3">
      <w:pPr>
        <w:numPr>
          <w:ilvl w:val="1"/>
          <w:numId w:val="1"/>
        </w:numPr>
        <w:tabs>
          <w:tab w:val="left" w:pos="340"/>
        </w:tabs>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r w:rsidR="001B55C3" w:rsidRPr="00A0720C">
        <w:rPr>
          <w:rFonts w:ascii="Times New Roman" w:eastAsia="Times New Roman" w:hAnsi="Times New Roman" w:cs="Times New Roman"/>
          <w:sz w:val="24"/>
          <w:szCs w:val="24"/>
        </w:rPr>
        <w:t>niet inflatie gevoelige obligaties</w:t>
      </w:r>
      <w:r>
        <w:rPr>
          <w:rFonts w:ascii="Times New Roman" w:eastAsia="Times New Roman" w:hAnsi="Times New Roman" w:cs="Times New Roman"/>
          <w:sz w:val="24"/>
          <w:szCs w:val="24"/>
        </w:rPr>
        <w:t xml:space="preserve"> werden sterk verminderd</w:t>
      </w:r>
      <w:r w:rsidR="000F346C">
        <w:rPr>
          <w:rFonts w:ascii="Times New Roman" w:eastAsia="Times New Roman" w:hAnsi="Times New Roman" w:cs="Times New Roman"/>
          <w:sz w:val="24"/>
          <w:szCs w:val="24"/>
        </w:rPr>
        <w:t xml:space="preserve"> op basis van de inschatting dat de ergste inflatiedreiging voorbij is.</w:t>
      </w:r>
    </w:p>
    <w:p w14:paraId="2A0C8EAA" w14:textId="77777777" w:rsidR="000F346C" w:rsidRPr="00A0720C" w:rsidRDefault="000F346C" w:rsidP="000F346C">
      <w:pPr>
        <w:tabs>
          <w:tab w:val="left" w:pos="340"/>
        </w:tabs>
        <w:spacing w:after="0" w:line="260" w:lineRule="atLeast"/>
        <w:ind w:left="1080"/>
        <w:rPr>
          <w:rFonts w:ascii="Times New Roman" w:eastAsia="Times New Roman" w:hAnsi="Times New Roman" w:cs="Times New Roman"/>
          <w:sz w:val="24"/>
          <w:szCs w:val="24"/>
        </w:rPr>
      </w:pPr>
    </w:p>
    <w:p w14:paraId="05140C57" w14:textId="4A8F6D1E" w:rsidR="000B70F3" w:rsidRPr="00A0720C" w:rsidRDefault="000B70F3" w:rsidP="000B70F3">
      <w:pPr>
        <w:numPr>
          <w:ilvl w:val="0"/>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 xml:space="preserve">Het benutten van de netwerken van elk van de bestuursleden in het kader van </w:t>
      </w:r>
      <w:proofErr w:type="gramStart"/>
      <w:r w:rsidRPr="00A0720C">
        <w:rPr>
          <w:rFonts w:ascii="Times New Roman" w:eastAsia="Times New Roman" w:hAnsi="Times New Roman" w:cs="Times New Roman"/>
          <w:sz w:val="24"/>
          <w:szCs w:val="24"/>
        </w:rPr>
        <w:t xml:space="preserve">het </w:t>
      </w:r>
      <w:r w:rsidR="0042686C">
        <w:rPr>
          <w:rFonts w:ascii="Times New Roman" w:eastAsia="Times New Roman" w:hAnsi="Times New Roman" w:cs="Times New Roman"/>
          <w:sz w:val="24"/>
          <w:szCs w:val="24"/>
        </w:rPr>
        <w:t xml:space="preserve"> </w:t>
      </w:r>
      <w:r w:rsidRPr="00A0720C">
        <w:rPr>
          <w:rFonts w:ascii="Times New Roman" w:eastAsia="Times New Roman" w:hAnsi="Times New Roman" w:cs="Times New Roman"/>
          <w:sz w:val="24"/>
          <w:szCs w:val="24"/>
        </w:rPr>
        <w:t>bekendmaken</w:t>
      </w:r>
      <w:proofErr w:type="gramEnd"/>
      <w:r w:rsidRPr="00A0720C">
        <w:rPr>
          <w:rFonts w:ascii="Times New Roman" w:eastAsia="Times New Roman" w:hAnsi="Times New Roman" w:cs="Times New Roman"/>
          <w:sz w:val="24"/>
          <w:szCs w:val="24"/>
        </w:rPr>
        <w:t xml:space="preserve"> van de doelstelling van de </w:t>
      </w:r>
      <w:r w:rsidR="00837E98">
        <w:rPr>
          <w:rFonts w:ascii="Times New Roman" w:eastAsia="Times New Roman" w:hAnsi="Times New Roman" w:cs="Times New Roman"/>
          <w:sz w:val="24"/>
          <w:szCs w:val="24"/>
        </w:rPr>
        <w:t>s</w:t>
      </w:r>
      <w:r w:rsidRPr="00A0720C">
        <w:rPr>
          <w:rFonts w:ascii="Times New Roman" w:eastAsia="Times New Roman" w:hAnsi="Times New Roman" w:cs="Times New Roman"/>
          <w:sz w:val="24"/>
          <w:szCs w:val="24"/>
        </w:rPr>
        <w:t>tichting.</w:t>
      </w:r>
    </w:p>
    <w:p w14:paraId="55B1EC32" w14:textId="77777777" w:rsidR="002927AA" w:rsidRPr="00A0720C" w:rsidRDefault="000B70F3" w:rsidP="000B70F3">
      <w:pPr>
        <w:numPr>
          <w:ilvl w:val="0"/>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 xml:space="preserve">Het meedraaien in de acquisitie- en publiciteitsactiviteiten van de Vereniging Aktie voor Aktie. </w:t>
      </w:r>
    </w:p>
    <w:p w14:paraId="6D2A152F" w14:textId="15867F15" w:rsidR="000B70F3" w:rsidRDefault="000B70F3" w:rsidP="000B70F3">
      <w:pPr>
        <w:numPr>
          <w:ilvl w:val="0"/>
          <w:numId w:val="1"/>
        </w:num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 xml:space="preserve">Het bestuur heeft zich ervan overtuigd dat de aan de vereniging afgedragen bedragen volledig aan projecten worden besteed zonder afroming </w:t>
      </w:r>
      <w:r w:rsidR="007F2092">
        <w:rPr>
          <w:rFonts w:ascii="Times New Roman" w:eastAsia="Times New Roman" w:hAnsi="Times New Roman" w:cs="Times New Roman"/>
          <w:sz w:val="24"/>
          <w:szCs w:val="24"/>
        </w:rPr>
        <w:t>door niet noodzakelijke</w:t>
      </w:r>
      <w:r w:rsidRPr="00A0720C">
        <w:rPr>
          <w:rFonts w:ascii="Times New Roman" w:eastAsia="Times New Roman" w:hAnsi="Times New Roman" w:cs="Times New Roman"/>
          <w:sz w:val="24"/>
          <w:szCs w:val="24"/>
        </w:rPr>
        <w:t xml:space="preserve"> kosten binnen de vereniging. </w:t>
      </w:r>
    </w:p>
    <w:p w14:paraId="5E0E9510" w14:textId="77777777" w:rsidR="000F346C" w:rsidRDefault="000F346C" w:rsidP="000F346C">
      <w:pPr>
        <w:tabs>
          <w:tab w:val="left" w:pos="340"/>
        </w:tabs>
        <w:spacing w:after="0" w:line="260" w:lineRule="atLeast"/>
        <w:rPr>
          <w:rFonts w:ascii="Times New Roman" w:eastAsia="Times New Roman" w:hAnsi="Times New Roman" w:cs="Times New Roman"/>
          <w:sz w:val="24"/>
          <w:szCs w:val="24"/>
        </w:rPr>
      </w:pPr>
    </w:p>
    <w:p w14:paraId="7FEA4562" w14:textId="77777777" w:rsidR="000F346C" w:rsidRDefault="000F346C" w:rsidP="000F346C">
      <w:pPr>
        <w:tabs>
          <w:tab w:val="left" w:pos="340"/>
        </w:tabs>
        <w:spacing w:after="0" w:line="260" w:lineRule="atLeast"/>
        <w:rPr>
          <w:rFonts w:ascii="Times New Roman" w:eastAsia="Times New Roman" w:hAnsi="Times New Roman" w:cs="Times New Roman"/>
          <w:sz w:val="24"/>
          <w:szCs w:val="24"/>
        </w:rPr>
      </w:pPr>
    </w:p>
    <w:p w14:paraId="6D2706D3" w14:textId="77777777" w:rsidR="000F346C" w:rsidRDefault="000F346C" w:rsidP="000F346C">
      <w:pPr>
        <w:tabs>
          <w:tab w:val="left" w:pos="340"/>
        </w:tabs>
        <w:spacing w:after="0" w:line="260" w:lineRule="atLeast"/>
        <w:rPr>
          <w:rFonts w:ascii="Times New Roman" w:eastAsia="Times New Roman" w:hAnsi="Times New Roman" w:cs="Times New Roman"/>
          <w:sz w:val="24"/>
          <w:szCs w:val="24"/>
        </w:rPr>
      </w:pPr>
    </w:p>
    <w:p w14:paraId="14E076CB" w14:textId="77777777" w:rsidR="000F346C" w:rsidRDefault="000F346C" w:rsidP="000F346C">
      <w:pPr>
        <w:tabs>
          <w:tab w:val="left" w:pos="340"/>
        </w:tabs>
        <w:spacing w:after="0" w:line="260" w:lineRule="atLeast"/>
        <w:rPr>
          <w:rFonts w:ascii="Times New Roman" w:eastAsia="Times New Roman" w:hAnsi="Times New Roman" w:cs="Times New Roman"/>
          <w:sz w:val="24"/>
          <w:szCs w:val="24"/>
        </w:rPr>
      </w:pPr>
    </w:p>
    <w:p w14:paraId="048672F6" w14:textId="77777777" w:rsidR="000F346C" w:rsidRDefault="000F346C" w:rsidP="000F346C">
      <w:pPr>
        <w:tabs>
          <w:tab w:val="left" w:pos="340"/>
        </w:tabs>
        <w:spacing w:after="0" w:line="260" w:lineRule="atLeast"/>
        <w:rPr>
          <w:rFonts w:ascii="Times New Roman" w:eastAsia="Times New Roman" w:hAnsi="Times New Roman" w:cs="Times New Roman"/>
          <w:sz w:val="24"/>
          <w:szCs w:val="24"/>
        </w:rPr>
      </w:pPr>
    </w:p>
    <w:p w14:paraId="36D1E76B" w14:textId="77777777" w:rsidR="000F346C" w:rsidRDefault="000F346C" w:rsidP="000F346C">
      <w:pPr>
        <w:tabs>
          <w:tab w:val="left" w:pos="340"/>
        </w:tabs>
        <w:spacing w:after="0" w:line="260" w:lineRule="atLeast"/>
        <w:rPr>
          <w:rFonts w:ascii="Times New Roman" w:eastAsia="Times New Roman" w:hAnsi="Times New Roman" w:cs="Times New Roman"/>
          <w:sz w:val="24"/>
          <w:szCs w:val="24"/>
        </w:rPr>
      </w:pPr>
    </w:p>
    <w:p w14:paraId="7720EAB8" w14:textId="318C4DC8" w:rsidR="00F442A4" w:rsidRDefault="00F442A4" w:rsidP="00F442A4">
      <w:pPr>
        <w:tabs>
          <w:tab w:val="left" w:pos="340"/>
        </w:tabs>
        <w:spacing w:after="0" w:line="260" w:lineRule="atLeast"/>
        <w:ind w:left="348"/>
        <w:rPr>
          <w:rFonts w:ascii="Times New Roman" w:eastAsia="Times New Roman" w:hAnsi="Times New Roman" w:cs="Times New Roman"/>
          <w:sz w:val="24"/>
          <w:szCs w:val="24"/>
        </w:rPr>
      </w:pPr>
    </w:p>
    <w:p w14:paraId="58CB6770" w14:textId="166012FD" w:rsidR="000B70F3" w:rsidRPr="00D96BB8" w:rsidRDefault="000B70F3" w:rsidP="000B70F3">
      <w:pPr>
        <w:numPr>
          <w:ilvl w:val="0"/>
          <w:numId w:val="2"/>
        </w:numPr>
        <w:tabs>
          <w:tab w:val="left" w:pos="340"/>
        </w:tabs>
        <w:spacing w:after="0" w:line="260" w:lineRule="atLeast"/>
        <w:rPr>
          <w:rFonts w:ascii="Times New Roman" w:eastAsia="Times New Roman" w:hAnsi="Times New Roman" w:cs="Times New Roman"/>
          <w:sz w:val="24"/>
          <w:szCs w:val="24"/>
        </w:rPr>
      </w:pPr>
      <w:r w:rsidRPr="00396432">
        <w:rPr>
          <w:rFonts w:ascii="Times New Roman" w:eastAsia="Times New Roman" w:hAnsi="Times New Roman" w:cs="Times New Roman"/>
          <w:b/>
          <w:i/>
          <w:sz w:val="24"/>
          <w:szCs w:val="24"/>
        </w:rPr>
        <w:t>Financieel verslag 20</w:t>
      </w:r>
      <w:r w:rsidR="00345291" w:rsidRPr="00396432">
        <w:rPr>
          <w:rFonts w:ascii="Times New Roman" w:eastAsia="Times New Roman" w:hAnsi="Times New Roman" w:cs="Times New Roman"/>
          <w:b/>
          <w:i/>
          <w:sz w:val="24"/>
          <w:szCs w:val="24"/>
        </w:rPr>
        <w:t>2</w:t>
      </w:r>
      <w:r w:rsidR="00144897">
        <w:rPr>
          <w:rFonts w:ascii="Times New Roman" w:eastAsia="Times New Roman" w:hAnsi="Times New Roman" w:cs="Times New Roman"/>
          <w:b/>
          <w:i/>
          <w:sz w:val="24"/>
          <w:szCs w:val="24"/>
        </w:rPr>
        <w:t>4</w:t>
      </w:r>
      <w:r w:rsidR="006C31FF" w:rsidRPr="00396432">
        <w:rPr>
          <w:rFonts w:ascii="Times New Roman" w:eastAsia="Times New Roman" w:hAnsi="Times New Roman" w:cs="Times New Roman"/>
          <w:b/>
          <w:i/>
          <w:sz w:val="24"/>
          <w:szCs w:val="24"/>
        </w:rPr>
        <w:t xml:space="preserve"> </w:t>
      </w:r>
      <w:r w:rsidRPr="00396432">
        <w:rPr>
          <w:rFonts w:ascii="Times New Roman" w:eastAsia="Times New Roman" w:hAnsi="Times New Roman" w:cs="Times New Roman"/>
          <w:b/>
          <w:sz w:val="24"/>
          <w:szCs w:val="24"/>
        </w:rPr>
        <w:tab/>
      </w:r>
    </w:p>
    <w:p w14:paraId="65D048B9" w14:textId="77777777" w:rsidR="00D96BB8" w:rsidRDefault="00D96BB8" w:rsidP="000B70F3">
      <w:pPr>
        <w:tabs>
          <w:tab w:val="left" w:pos="340"/>
        </w:tabs>
        <w:spacing w:after="0" w:line="260" w:lineRule="atLeast"/>
        <w:rPr>
          <w:rFonts w:ascii="Times New Roman" w:eastAsia="Times New Roman" w:hAnsi="Times New Roman" w:cs="Times New Roman"/>
          <w:b/>
          <w:sz w:val="24"/>
          <w:szCs w:val="24"/>
          <w:u w:val="single"/>
        </w:rPr>
      </w:pPr>
    </w:p>
    <w:p w14:paraId="18B52E70" w14:textId="23FE174A" w:rsidR="000B70F3" w:rsidRDefault="000B70F3" w:rsidP="000B70F3">
      <w:pPr>
        <w:tabs>
          <w:tab w:val="left" w:pos="340"/>
        </w:tabs>
        <w:spacing w:after="0" w:line="260" w:lineRule="atLeast"/>
        <w:rPr>
          <w:rFonts w:ascii="Times New Roman" w:eastAsia="Times New Roman" w:hAnsi="Times New Roman" w:cs="Times New Roman"/>
          <w:b/>
          <w:sz w:val="24"/>
          <w:szCs w:val="24"/>
          <w:u w:val="single"/>
        </w:rPr>
      </w:pPr>
      <w:r w:rsidRPr="00A0720C">
        <w:rPr>
          <w:rFonts w:ascii="Times New Roman" w:eastAsia="Times New Roman" w:hAnsi="Times New Roman" w:cs="Times New Roman"/>
          <w:b/>
          <w:sz w:val="24"/>
          <w:szCs w:val="24"/>
          <w:u w:val="single"/>
        </w:rPr>
        <w:t>Staat van baten en lasten</w:t>
      </w:r>
    </w:p>
    <w:p w14:paraId="6F4E0A80" w14:textId="77777777" w:rsidR="00D96BB8" w:rsidRPr="00A0720C" w:rsidRDefault="00D96BB8" w:rsidP="000B70F3">
      <w:pPr>
        <w:tabs>
          <w:tab w:val="left" w:pos="340"/>
        </w:tabs>
        <w:spacing w:after="0" w:line="260" w:lineRule="atLeast"/>
        <w:rPr>
          <w:rFonts w:ascii="Times New Roman" w:eastAsia="Times New Roman" w:hAnsi="Times New Roman" w:cs="Times New Roman"/>
          <w:b/>
          <w:sz w:val="24"/>
          <w:szCs w:val="24"/>
        </w:rPr>
      </w:pPr>
    </w:p>
    <w:tbl>
      <w:tblPr>
        <w:tblpPr w:leftFromText="180" w:rightFromText="180" w:vertAnchor="text" w:horzAnchor="page" w:tblpX="1768" w:tblpY="145"/>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18"/>
        <w:gridCol w:w="1446"/>
      </w:tblGrid>
      <w:tr w:rsidR="00C76D2A" w:rsidRPr="00A0720C" w14:paraId="01F8263C" w14:textId="77777777" w:rsidTr="00C76D2A">
        <w:trPr>
          <w:trHeight w:val="413"/>
        </w:trPr>
        <w:tc>
          <w:tcPr>
            <w:tcW w:w="3510" w:type="dxa"/>
            <w:shd w:val="clear" w:color="auto" w:fill="auto"/>
          </w:tcPr>
          <w:p w14:paraId="79C34B30" w14:textId="77777777" w:rsidR="00C76D2A" w:rsidRPr="00A0720C" w:rsidRDefault="00C76D2A" w:rsidP="00F7246E">
            <w:pPr>
              <w:tabs>
                <w:tab w:val="left" w:pos="340"/>
              </w:tabs>
              <w:spacing w:after="0" w:line="260" w:lineRule="atLeast"/>
              <w:rPr>
                <w:rFonts w:ascii="Times New Roman" w:eastAsia="Times New Roman" w:hAnsi="Times New Roman" w:cs="Times New Roman"/>
                <w:i/>
                <w:sz w:val="24"/>
                <w:szCs w:val="24"/>
              </w:rPr>
            </w:pPr>
            <w:proofErr w:type="gramStart"/>
            <w:r w:rsidRPr="00A0720C">
              <w:rPr>
                <w:rFonts w:ascii="Times New Roman" w:eastAsia="Times New Roman" w:hAnsi="Times New Roman" w:cs="Times New Roman"/>
                <w:i/>
                <w:sz w:val="24"/>
                <w:szCs w:val="24"/>
              </w:rPr>
              <w:t>alle</w:t>
            </w:r>
            <w:proofErr w:type="gramEnd"/>
            <w:r w:rsidRPr="00A0720C">
              <w:rPr>
                <w:rFonts w:ascii="Times New Roman" w:eastAsia="Times New Roman" w:hAnsi="Times New Roman" w:cs="Times New Roman"/>
                <w:i/>
                <w:sz w:val="24"/>
                <w:szCs w:val="24"/>
              </w:rPr>
              <w:t xml:space="preserve"> getallen afgerond op hele EUR</w:t>
            </w:r>
          </w:p>
        </w:tc>
        <w:tc>
          <w:tcPr>
            <w:tcW w:w="1418" w:type="dxa"/>
            <w:shd w:val="clear" w:color="auto" w:fill="auto"/>
          </w:tcPr>
          <w:p w14:paraId="1E3F140A" w14:textId="77777777" w:rsidR="00C76D2A" w:rsidRDefault="00C76D2A" w:rsidP="00F7246E">
            <w:pPr>
              <w:tabs>
                <w:tab w:val="left" w:pos="340"/>
              </w:tabs>
              <w:spacing w:after="0" w:line="260" w:lineRule="atLeast"/>
              <w:jc w:val="center"/>
              <w:rPr>
                <w:rFonts w:ascii="Times New Roman" w:eastAsia="Times New Roman" w:hAnsi="Times New Roman" w:cs="Times New Roman"/>
                <w:b/>
                <w:i/>
                <w:sz w:val="24"/>
                <w:szCs w:val="24"/>
              </w:rPr>
            </w:pPr>
          </w:p>
          <w:p w14:paraId="54285BBC" w14:textId="74B318C7" w:rsidR="00C76D2A" w:rsidRPr="00A0720C" w:rsidRDefault="00C76D2A" w:rsidP="00F7246E">
            <w:pPr>
              <w:tabs>
                <w:tab w:val="left" w:pos="340"/>
              </w:tabs>
              <w:spacing w:after="0" w:line="260" w:lineRule="atLeast"/>
              <w:jc w:val="center"/>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202</w:t>
            </w:r>
            <w:r w:rsidR="00837E98">
              <w:rPr>
                <w:rFonts w:ascii="Times New Roman" w:eastAsia="Times New Roman" w:hAnsi="Times New Roman" w:cs="Times New Roman"/>
                <w:b/>
                <w:i/>
                <w:sz w:val="24"/>
                <w:szCs w:val="24"/>
              </w:rPr>
              <w:t>4</w:t>
            </w:r>
          </w:p>
        </w:tc>
        <w:tc>
          <w:tcPr>
            <w:tcW w:w="1446" w:type="dxa"/>
          </w:tcPr>
          <w:p w14:paraId="495B103B" w14:textId="77777777" w:rsidR="00C76D2A" w:rsidRDefault="00C76D2A" w:rsidP="00F7246E">
            <w:pPr>
              <w:tabs>
                <w:tab w:val="left" w:pos="340"/>
              </w:tabs>
              <w:spacing w:after="0" w:line="260" w:lineRule="atLeast"/>
              <w:jc w:val="center"/>
              <w:rPr>
                <w:rFonts w:ascii="Times New Roman" w:eastAsia="Times New Roman" w:hAnsi="Times New Roman" w:cs="Times New Roman"/>
                <w:b/>
                <w:i/>
                <w:sz w:val="24"/>
                <w:szCs w:val="24"/>
              </w:rPr>
            </w:pPr>
          </w:p>
          <w:p w14:paraId="416EC4AB" w14:textId="42AD55F6" w:rsidR="00C76D2A" w:rsidRPr="00A0720C" w:rsidRDefault="00C76D2A" w:rsidP="00F7246E">
            <w:pPr>
              <w:tabs>
                <w:tab w:val="left" w:pos="340"/>
              </w:tabs>
              <w:spacing w:after="0" w:line="260" w:lineRule="atLeas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202</w:t>
            </w:r>
            <w:r w:rsidR="00837E98">
              <w:rPr>
                <w:rFonts w:ascii="Times New Roman" w:eastAsia="Times New Roman" w:hAnsi="Times New Roman" w:cs="Times New Roman"/>
                <w:b/>
                <w:i/>
                <w:sz w:val="24"/>
                <w:szCs w:val="24"/>
              </w:rPr>
              <w:t>3</w:t>
            </w:r>
          </w:p>
        </w:tc>
      </w:tr>
      <w:tr w:rsidR="00C76D2A" w:rsidRPr="00A0720C" w14:paraId="30BA8668" w14:textId="77777777" w:rsidTr="00C76D2A">
        <w:tc>
          <w:tcPr>
            <w:tcW w:w="3510" w:type="dxa"/>
            <w:shd w:val="clear" w:color="auto" w:fill="auto"/>
          </w:tcPr>
          <w:p w14:paraId="27DF88A4" w14:textId="77777777" w:rsidR="00C76D2A" w:rsidRPr="00A0720C" w:rsidRDefault="00C76D2A" w:rsidP="004F418A">
            <w:pPr>
              <w:tabs>
                <w:tab w:val="left" w:pos="340"/>
              </w:tabs>
              <w:spacing w:after="0" w:line="260" w:lineRule="atLeast"/>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Baten</w:t>
            </w:r>
          </w:p>
        </w:tc>
        <w:tc>
          <w:tcPr>
            <w:tcW w:w="1418" w:type="dxa"/>
            <w:shd w:val="clear" w:color="auto" w:fill="auto"/>
          </w:tcPr>
          <w:p w14:paraId="4589C1F0" w14:textId="77777777" w:rsidR="00C76D2A" w:rsidRPr="00A0720C" w:rsidRDefault="00C76D2A" w:rsidP="004F418A">
            <w:pPr>
              <w:tabs>
                <w:tab w:val="left" w:pos="340"/>
              </w:tabs>
              <w:spacing w:after="0" w:line="260" w:lineRule="atLeast"/>
              <w:jc w:val="right"/>
              <w:rPr>
                <w:rFonts w:ascii="Times New Roman" w:eastAsia="Times New Roman" w:hAnsi="Times New Roman" w:cs="Times New Roman"/>
                <w:b/>
                <w:sz w:val="24"/>
                <w:szCs w:val="24"/>
              </w:rPr>
            </w:pPr>
          </w:p>
        </w:tc>
        <w:tc>
          <w:tcPr>
            <w:tcW w:w="1446" w:type="dxa"/>
            <w:shd w:val="clear" w:color="auto" w:fill="auto"/>
          </w:tcPr>
          <w:p w14:paraId="10604CF5" w14:textId="77777777" w:rsidR="00C76D2A" w:rsidRPr="00A0720C" w:rsidRDefault="00C76D2A" w:rsidP="004F418A">
            <w:pPr>
              <w:tabs>
                <w:tab w:val="left" w:pos="340"/>
              </w:tabs>
              <w:spacing w:after="0" w:line="260" w:lineRule="atLeast"/>
              <w:jc w:val="right"/>
              <w:rPr>
                <w:rFonts w:ascii="Times New Roman" w:eastAsia="Times New Roman" w:hAnsi="Times New Roman" w:cs="Times New Roman"/>
                <w:b/>
                <w:i/>
                <w:sz w:val="24"/>
                <w:szCs w:val="24"/>
              </w:rPr>
            </w:pPr>
          </w:p>
        </w:tc>
      </w:tr>
      <w:tr w:rsidR="00C76D2A" w:rsidRPr="00A0720C" w14:paraId="50B8AA91" w14:textId="77777777" w:rsidTr="00C76D2A">
        <w:tc>
          <w:tcPr>
            <w:tcW w:w="3510" w:type="dxa"/>
            <w:shd w:val="clear" w:color="auto" w:fill="auto"/>
          </w:tcPr>
          <w:p w14:paraId="7EC30A5C" w14:textId="77777777" w:rsidR="00C76D2A" w:rsidRPr="00A0720C" w:rsidRDefault="00C76D2A" w:rsidP="004F418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ontvangen</w:t>
            </w:r>
            <w:proofErr w:type="gramEnd"/>
            <w:r w:rsidRPr="00A0720C">
              <w:rPr>
                <w:rFonts w:ascii="Times New Roman" w:eastAsia="Times New Roman" w:hAnsi="Times New Roman" w:cs="Times New Roman"/>
                <w:sz w:val="24"/>
                <w:szCs w:val="24"/>
              </w:rPr>
              <w:t xml:space="preserve"> giften</w:t>
            </w:r>
          </w:p>
        </w:tc>
        <w:tc>
          <w:tcPr>
            <w:tcW w:w="1418" w:type="dxa"/>
            <w:shd w:val="clear" w:color="auto" w:fill="auto"/>
          </w:tcPr>
          <w:p w14:paraId="1B716FAC" w14:textId="77777777" w:rsidR="00C76D2A" w:rsidRPr="00A0720C" w:rsidRDefault="00C76D2A" w:rsidP="00E56A5D">
            <w:pPr>
              <w:tabs>
                <w:tab w:val="left" w:pos="340"/>
              </w:tabs>
              <w:spacing w:after="0" w:line="260" w:lineRule="atLeast"/>
              <w:jc w:val="right"/>
              <w:rPr>
                <w:rFonts w:ascii="Times New Roman" w:eastAsia="Times New Roman" w:hAnsi="Times New Roman" w:cs="Times New Roman"/>
                <w:sz w:val="24"/>
                <w:szCs w:val="24"/>
              </w:rPr>
            </w:pPr>
          </w:p>
        </w:tc>
        <w:tc>
          <w:tcPr>
            <w:tcW w:w="1446" w:type="dxa"/>
            <w:shd w:val="clear" w:color="auto" w:fill="auto"/>
          </w:tcPr>
          <w:p w14:paraId="79EDE9B2" w14:textId="77777777" w:rsidR="00C76D2A" w:rsidRPr="00A0720C" w:rsidRDefault="00C76D2A" w:rsidP="00E56A5D">
            <w:pPr>
              <w:tabs>
                <w:tab w:val="left" w:pos="340"/>
              </w:tabs>
              <w:spacing w:after="0" w:line="260" w:lineRule="atLeast"/>
              <w:jc w:val="right"/>
              <w:rPr>
                <w:rFonts w:ascii="Times New Roman" w:eastAsia="Times New Roman" w:hAnsi="Times New Roman" w:cs="Times New Roman"/>
                <w:sz w:val="24"/>
                <w:szCs w:val="24"/>
              </w:rPr>
            </w:pPr>
          </w:p>
        </w:tc>
      </w:tr>
      <w:tr w:rsidR="00C76D2A" w:rsidRPr="00A0720C" w14:paraId="1C769A0F" w14:textId="77777777" w:rsidTr="00C76D2A">
        <w:tc>
          <w:tcPr>
            <w:tcW w:w="3510" w:type="dxa"/>
            <w:shd w:val="clear" w:color="auto" w:fill="auto"/>
          </w:tcPr>
          <w:p w14:paraId="57744A73" w14:textId="77777777" w:rsidR="00C76D2A" w:rsidRPr="00A0720C" w:rsidRDefault="00C76D2A" w:rsidP="004F418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ontvangen</w:t>
            </w:r>
            <w:proofErr w:type="gramEnd"/>
            <w:r w:rsidRPr="00A0720C">
              <w:rPr>
                <w:rFonts w:ascii="Times New Roman" w:eastAsia="Times New Roman" w:hAnsi="Times New Roman" w:cs="Times New Roman"/>
                <w:sz w:val="24"/>
                <w:szCs w:val="24"/>
              </w:rPr>
              <w:t xml:space="preserve"> rente / coupon rente</w:t>
            </w:r>
          </w:p>
        </w:tc>
        <w:tc>
          <w:tcPr>
            <w:tcW w:w="1418" w:type="dxa"/>
            <w:shd w:val="clear" w:color="auto" w:fill="auto"/>
          </w:tcPr>
          <w:p w14:paraId="23590C73" w14:textId="584635AE" w:rsidR="00C76D2A" w:rsidRPr="00A0720C" w:rsidRDefault="009A6397" w:rsidP="00E56A5D">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42F51">
              <w:rPr>
                <w:rFonts w:ascii="Times New Roman" w:eastAsia="Times New Roman" w:hAnsi="Times New Roman" w:cs="Times New Roman"/>
                <w:sz w:val="24"/>
                <w:szCs w:val="24"/>
              </w:rPr>
              <w:t>4</w:t>
            </w:r>
            <w:r w:rsidR="00C675A5">
              <w:rPr>
                <w:rFonts w:ascii="Times New Roman" w:eastAsia="Times New Roman" w:hAnsi="Times New Roman" w:cs="Times New Roman"/>
                <w:sz w:val="24"/>
                <w:szCs w:val="24"/>
              </w:rPr>
              <w:t>5</w:t>
            </w:r>
            <w:r w:rsidR="00C76D2A">
              <w:rPr>
                <w:rFonts w:ascii="Times New Roman" w:eastAsia="Times New Roman" w:hAnsi="Times New Roman" w:cs="Times New Roman"/>
                <w:sz w:val="24"/>
                <w:szCs w:val="24"/>
              </w:rPr>
              <w:t xml:space="preserve"> </w:t>
            </w:r>
          </w:p>
        </w:tc>
        <w:tc>
          <w:tcPr>
            <w:tcW w:w="1446" w:type="dxa"/>
            <w:shd w:val="clear" w:color="auto" w:fill="auto"/>
          </w:tcPr>
          <w:p w14:paraId="14A2BB61" w14:textId="2C206D6F" w:rsidR="00C76D2A" w:rsidRDefault="00837E98" w:rsidP="00E56A5D">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r>
      <w:tr w:rsidR="00C76D2A" w:rsidRPr="00A0720C" w14:paraId="66BE3A75" w14:textId="77777777" w:rsidTr="00C76D2A">
        <w:tc>
          <w:tcPr>
            <w:tcW w:w="3510" w:type="dxa"/>
            <w:shd w:val="clear" w:color="auto" w:fill="auto"/>
          </w:tcPr>
          <w:p w14:paraId="0D00E946" w14:textId="77777777" w:rsidR="00C76D2A" w:rsidRPr="00A0720C" w:rsidRDefault="00C76D2A" w:rsidP="004F418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ontvangen</w:t>
            </w:r>
            <w:proofErr w:type="gramEnd"/>
            <w:r w:rsidRPr="00A0720C">
              <w:rPr>
                <w:rFonts w:ascii="Times New Roman" w:eastAsia="Times New Roman" w:hAnsi="Times New Roman" w:cs="Times New Roman"/>
                <w:sz w:val="24"/>
                <w:szCs w:val="24"/>
              </w:rPr>
              <w:t xml:space="preserve"> dividend</w:t>
            </w:r>
          </w:p>
        </w:tc>
        <w:tc>
          <w:tcPr>
            <w:tcW w:w="1418" w:type="dxa"/>
            <w:shd w:val="clear" w:color="auto" w:fill="auto"/>
          </w:tcPr>
          <w:p w14:paraId="7701E244" w14:textId="62D3E262" w:rsidR="00C76D2A" w:rsidRPr="00A0720C" w:rsidRDefault="00260740" w:rsidP="00E56A5D">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43.28</w:t>
            </w:r>
            <w:r w:rsidR="00C72EA4">
              <w:rPr>
                <w:rFonts w:ascii="Times New Roman" w:eastAsia="Times New Roman" w:hAnsi="Times New Roman" w:cs="Times New Roman"/>
                <w:sz w:val="24"/>
                <w:szCs w:val="24"/>
              </w:rPr>
              <w:t>1</w:t>
            </w:r>
          </w:p>
        </w:tc>
        <w:tc>
          <w:tcPr>
            <w:tcW w:w="1446" w:type="dxa"/>
            <w:shd w:val="clear" w:color="auto" w:fill="auto"/>
          </w:tcPr>
          <w:p w14:paraId="5EB71B66" w14:textId="58011162" w:rsidR="00C76D2A" w:rsidRDefault="00837E98" w:rsidP="00E56A5D">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41.966</w:t>
            </w:r>
          </w:p>
        </w:tc>
      </w:tr>
      <w:tr w:rsidR="00C76D2A" w:rsidRPr="00A0720C" w14:paraId="774AE820" w14:textId="77777777" w:rsidTr="00C76D2A">
        <w:tc>
          <w:tcPr>
            <w:tcW w:w="3510" w:type="dxa"/>
            <w:shd w:val="clear" w:color="auto" w:fill="auto"/>
          </w:tcPr>
          <w:p w14:paraId="2AD582E1" w14:textId="77777777" w:rsidR="00C76D2A" w:rsidRPr="00A0720C" w:rsidRDefault="00C76D2A" w:rsidP="004F418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toegezegde</w:t>
            </w:r>
            <w:proofErr w:type="gramEnd"/>
            <w:r w:rsidRPr="00A0720C">
              <w:rPr>
                <w:rFonts w:ascii="Times New Roman" w:eastAsia="Times New Roman" w:hAnsi="Times New Roman" w:cs="Times New Roman"/>
                <w:sz w:val="24"/>
                <w:szCs w:val="24"/>
              </w:rPr>
              <w:t xml:space="preserve"> legaten </w:t>
            </w:r>
          </w:p>
        </w:tc>
        <w:tc>
          <w:tcPr>
            <w:tcW w:w="1418" w:type="dxa"/>
            <w:shd w:val="clear" w:color="auto" w:fill="auto"/>
          </w:tcPr>
          <w:p w14:paraId="5C0ACC8D" w14:textId="77777777" w:rsidR="00C76D2A" w:rsidRPr="00A0720C" w:rsidRDefault="00C76D2A" w:rsidP="00E56A5D">
            <w:pPr>
              <w:tabs>
                <w:tab w:val="left" w:pos="340"/>
              </w:tabs>
              <w:spacing w:after="0" w:line="260" w:lineRule="atLeast"/>
              <w:jc w:val="right"/>
              <w:rPr>
                <w:rFonts w:ascii="Times New Roman" w:eastAsia="Times New Roman" w:hAnsi="Times New Roman" w:cs="Times New Roman"/>
                <w:sz w:val="24"/>
                <w:szCs w:val="24"/>
              </w:rPr>
            </w:pPr>
          </w:p>
        </w:tc>
        <w:tc>
          <w:tcPr>
            <w:tcW w:w="1446" w:type="dxa"/>
            <w:shd w:val="clear" w:color="auto" w:fill="auto"/>
          </w:tcPr>
          <w:p w14:paraId="52DED318" w14:textId="77777777" w:rsidR="00C76D2A" w:rsidRPr="00A0720C" w:rsidRDefault="00C76D2A" w:rsidP="00E56A5D">
            <w:pPr>
              <w:tabs>
                <w:tab w:val="left" w:pos="340"/>
              </w:tabs>
              <w:spacing w:after="0" w:line="260" w:lineRule="atLeast"/>
              <w:jc w:val="right"/>
              <w:rPr>
                <w:rFonts w:ascii="Times New Roman" w:eastAsia="Times New Roman" w:hAnsi="Times New Roman" w:cs="Times New Roman"/>
                <w:sz w:val="24"/>
                <w:szCs w:val="24"/>
              </w:rPr>
            </w:pPr>
          </w:p>
        </w:tc>
      </w:tr>
      <w:tr w:rsidR="00C76D2A" w:rsidRPr="00A0720C" w14:paraId="65B27F72" w14:textId="77777777" w:rsidTr="00C76D2A">
        <w:tc>
          <w:tcPr>
            <w:tcW w:w="3510" w:type="dxa"/>
            <w:shd w:val="clear" w:color="auto" w:fill="auto"/>
          </w:tcPr>
          <w:p w14:paraId="0FB7FE67" w14:textId="4B61445D" w:rsidR="00C76D2A" w:rsidRPr="00A0720C" w:rsidRDefault="00C76D2A" w:rsidP="004F418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koersresultaat</w:t>
            </w:r>
            <w:proofErr w:type="gramEnd"/>
            <w:r w:rsidRPr="00A0720C">
              <w:rPr>
                <w:rFonts w:ascii="Times New Roman" w:eastAsia="Times New Roman" w:hAnsi="Times New Roman" w:cs="Times New Roman"/>
                <w:sz w:val="24"/>
                <w:szCs w:val="24"/>
              </w:rPr>
              <w:t xml:space="preserve"> effecten</w:t>
            </w:r>
          </w:p>
        </w:tc>
        <w:tc>
          <w:tcPr>
            <w:tcW w:w="1418" w:type="dxa"/>
            <w:shd w:val="clear" w:color="auto" w:fill="auto"/>
          </w:tcPr>
          <w:p w14:paraId="20A762C0" w14:textId="628190F6" w:rsidR="00C76D2A" w:rsidRPr="00A0720C" w:rsidRDefault="00260740" w:rsidP="00260740">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237.489</w:t>
            </w:r>
          </w:p>
        </w:tc>
        <w:tc>
          <w:tcPr>
            <w:tcW w:w="1446" w:type="dxa"/>
            <w:shd w:val="clear" w:color="auto" w:fill="auto"/>
          </w:tcPr>
          <w:p w14:paraId="64A20800" w14:textId="4630D8DA" w:rsidR="00C76D2A" w:rsidRDefault="00837E98" w:rsidP="00E56A5D">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186.154</w:t>
            </w:r>
          </w:p>
        </w:tc>
      </w:tr>
      <w:tr w:rsidR="00C76D2A" w:rsidRPr="00A0720C" w14:paraId="29F207C3" w14:textId="77777777" w:rsidTr="00C76D2A">
        <w:tc>
          <w:tcPr>
            <w:tcW w:w="3510" w:type="dxa"/>
            <w:shd w:val="clear" w:color="auto" w:fill="auto"/>
          </w:tcPr>
          <w:p w14:paraId="0BD0188D" w14:textId="77777777" w:rsidR="00C76D2A" w:rsidRPr="00A0720C" w:rsidRDefault="00C76D2A" w:rsidP="004F418A">
            <w:pPr>
              <w:tabs>
                <w:tab w:val="left" w:pos="340"/>
              </w:tabs>
              <w:spacing w:after="0" w:line="260" w:lineRule="atLeast"/>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Lasten</w:t>
            </w:r>
          </w:p>
        </w:tc>
        <w:tc>
          <w:tcPr>
            <w:tcW w:w="1418" w:type="dxa"/>
            <w:shd w:val="clear" w:color="auto" w:fill="auto"/>
          </w:tcPr>
          <w:p w14:paraId="494A8E6C" w14:textId="77777777" w:rsidR="00C76D2A" w:rsidRPr="00A0720C" w:rsidRDefault="00C76D2A" w:rsidP="00E56A5D">
            <w:pPr>
              <w:tabs>
                <w:tab w:val="left" w:pos="340"/>
              </w:tabs>
              <w:spacing w:after="0" w:line="260" w:lineRule="atLeast"/>
              <w:jc w:val="right"/>
              <w:rPr>
                <w:rFonts w:ascii="Times New Roman" w:eastAsia="Times New Roman" w:hAnsi="Times New Roman" w:cs="Times New Roman"/>
                <w:sz w:val="24"/>
                <w:szCs w:val="24"/>
              </w:rPr>
            </w:pPr>
          </w:p>
        </w:tc>
        <w:tc>
          <w:tcPr>
            <w:tcW w:w="1446" w:type="dxa"/>
            <w:shd w:val="clear" w:color="auto" w:fill="auto"/>
          </w:tcPr>
          <w:p w14:paraId="77838958" w14:textId="77777777" w:rsidR="00C76D2A" w:rsidRPr="00A0720C" w:rsidRDefault="00C76D2A" w:rsidP="00E56A5D">
            <w:pPr>
              <w:tabs>
                <w:tab w:val="left" w:pos="340"/>
              </w:tabs>
              <w:spacing w:after="0" w:line="260" w:lineRule="atLeast"/>
              <w:jc w:val="right"/>
              <w:rPr>
                <w:rFonts w:ascii="Times New Roman" w:eastAsia="Times New Roman" w:hAnsi="Times New Roman" w:cs="Times New Roman"/>
                <w:sz w:val="24"/>
                <w:szCs w:val="24"/>
              </w:rPr>
            </w:pPr>
          </w:p>
        </w:tc>
      </w:tr>
      <w:tr w:rsidR="00C76D2A" w:rsidRPr="00A0720C" w14:paraId="32ED994C" w14:textId="77777777" w:rsidTr="00C76D2A">
        <w:tc>
          <w:tcPr>
            <w:tcW w:w="3510" w:type="dxa"/>
            <w:shd w:val="clear" w:color="auto" w:fill="auto"/>
          </w:tcPr>
          <w:p w14:paraId="45F5466D" w14:textId="4EB3024A" w:rsidR="00C76D2A" w:rsidRPr="00A0720C" w:rsidRDefault="00C76D2A" w:rsidP="004F418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betaalde</w:t>
            </w:r>
            <w:proofErr w:type="gramEnd"/>
            <w:r w:rsidRPr="00A0720C">
              <w:rPr>
                <w:rFonts w:ascii="Times New Roman" w:eastAsia="Times New Roman" w:hAnsi="Times New Roman" w:cs="Times New Roman"/>
                <w:sz w:val="24"/>
                <w:szCs w:val="24"/>
              </w:rPr>
              <w:t xml:space="preserve"> rente vereniging A</w:t>
            </w:r>
            <w:r w:rsidR="00BA2EBC">
              <w:rPr>
                <w:rFonts w:ascii="Times New Roman" w:eastAsia="Times New Roman" w:hAnsi="Times New Roman" w:cs="Times New Roman"/>
                <w:sz w:val="24"/>
                <w:szCs w:val="24"/>
              </w:rPr>
              <w:t>vA</w:t>
            </w:r>
          </w:p>
        </w:tc>
        <w:tc>
          <w:tcPr>
            <w:tcW w:w="1418" w:type="dxa"/>
            <w:shd w:val="clear" w:color="auto" w:fill="auto"/>
          </w:tcPr>
          <w:p w14:paraId="6D9B957E" w14:textId="757856D2" w:rsidR="00C76D2A" w:rsidRPr="00A0720C" w:rsidRDefault="00EB7D35" w:rsidP="00E56A5D">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7.259</w:t>
            </w:r>
          </w:p>
        </w:tc>
        <w:tc>
          <w:tcPr>
            <w:tcW w:w="1446" w:type="dxa"/>
            <w:shd w:val="clear" w:color="auto" w:fill="auto"/>
          </w:tcPr>
          <w:p w14:paraId="7FEBCD1C" w14:textId="2308E57B" w:rsidR="00C76D2A" w:rsidRDefault="00837E98" w:rsidP="00E56A5D">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A6397">
              <w:rPr>
                <w:rFonts w:ascii="Times New Roman" w:eastAsia="Times New Roman" w:hAnsi="Times New Roman" w:cs="Times New Roman"/>
                <w:sz w:val="24"/>
                <w:szCs w:val="24"/>
              </w:rPr>
              <w:t>.810</w:t>
            </w:r>
          </w:p>
        </w:tc>
      </w:tr>
      <w:tr w:rsidR="00C76D2A" w:rsidRPr="00A0720C" w14:paraId="11BEAA03" w14:textId="77777777" w:rsidTr="00C76D2A">
        <w:tc>
          <w:tcPr>
            <w:tcW w:w="3510" w:type="dxa"/>
            <w:shd w:val="clear" w:color="auto" w:fill="auto"/>
          </w:tcPr>
          <w:p w14:paraId="02A379E7" w14:textId="44FEF88F" w:rsidR="00C76D2A" w:rsidRPr="00A0720C" w:rsidRDefault="00C76D2A" w:rsidP="00C76D2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overige</w:t>
            </w:r>
            <w:proofErr w:type="gramEnd"/>
            <w:r w:rsidRPr="00A0720C">
              <w:rPr>
                <w:rFonts w:ascii="Times New Roman" w:eastAsia="Times New Roman" w:hAnsi="Times New Roman" w:cs="Times New Roman"/>
                <w:sz w:val="24"/>
                <w:szCs w:val="24"/>
              </w:rPr>
              <w:t xml:space="preserve"> kosten / belastingen </w:t>
            </w:r>
          </w:p>
        </w:tc>
        <w:tc>
          <w:tcPr>
            <w:tcW w:w="1418" w:type="dxa"/>
            <w:shd w:val="clear" w:color="auto" w:fill="auto"/>
          </w:tcPr>
          <w:p w14:paraId="548839E1" w14:textId="197C5BEE" w:rsidR="00C76D2A" w:rsidRPr="00A0720C" w:rsidRDefault="00A32518" w:rsidP="00C76D2A">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71D2">
              <w:rPr>
                <w:rFonts w:ascii="Times New Roman" w:eastAsia="Times New Roman" w:hAnsi="Times New Roman" w:cs="Times New Roman"/>
                <w:sz w:val="24"/>
                <w:szCs w:val="24"/>
              </w:rPr>
              <w:t>.</w:t>
            </w:r>
            <w:r w:rsidR="009768CA">
              <w:rPr>
                <w:rFonts w:ascii="Times New Roman" w:eastAsia="Times New Roman" w:hAnsi="Times New Roman" w:cs="Times New Roman"/>
                <w:sz w:val="24"/>
                <w:szCs w:val="24"/>
              </w:rPr>
              <w:t>52</w:t>
            </w:r>
            <w:r w:rsidR="00BE1AA7">
              <w:rPr>
                <w:rFonts w:ascii="Times New Roman" w:eastAsia="Times New Roman" w:hAnsi="Times New Roman" w:cs="Times New Roman"/>
                <w:sz w:val="24"/>
                <w:szCs w:val="24"/>
              </w:rPr>
              <w:t>6</w:t>
            </w:r>
          </w:p>
        </w:tc>
        <w:tc>
          <w:tcPr>
            <w:tcW w:w="1446" w:type="dxa"/>
            <w:shd w:val="clear" w:color="auto" w:fill="auto"/>
          </w:tcPr>
          <w:p w14:paraId="776E71C1" w14:textId="3579F221" w:rsidR="00C76D2A" w:rsidRDefault="009A6397" w:rsidP="00C76D2A">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r>
      <w:tr w:rsidR="00C76D2A" w:rsidRPr="00A0720C" w14:paraId="3437EE5A" w14:textId="77777777" w:rsidTr="00C76D2A">
        <w:tc>
          <w:tcPr>
            <w:tcW w:w="3510" w:type="dxa"/>
            <w:shd w:val="clear" w:color="auto" w:fill="auto"/>
          </w:tcPr>
          <w:p w14:paraId="45208B52" w14:textId="77777777" w:rsidR="00C76D2A" w:rsidRPr="00A0720C" w:rsidRDefault="00C76D2A" w:rsidP="00C76D2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bankkosten</w:t>
            </w:r>
            <w:proofErr w:type="gramEnd"/>
            <w:r w:rsidRPr="00A0720C">
              <w:rPr>
                <w:rFonts w:ascii="Times New Roman" w:eastAsia="Times New Roman" w:hAnsi="Times New Roman" w:cs="Times New Roman"/>
                <w:sz w:val="24"/>
                <w:szCs w:val="24"/>
              </w:rPr>
              <w:t xml:space="preserve"> ter advisering beleggingen</w:t>
            </w:r>
          </w:p>
        </w:tc>
        <w:tc>
          <w:tcPr>
            <w:tcW w:w="1418" w:type="dxa"/>
            <w:shd w:val="clear" w:color="auto" w:fill="auto"/>
          </w:tcPr>
          <w:p w14:paraId="0C8DAD92" w14:textId="1D237825" w:rsidR="00C76D2A" w:rsidRPr="00A0720C" w:rsidRDefault="002E3A9D" w:rsidP="00C76D2A">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12.789</w:t>
            </w:r>
          </w:p>
        </w:tc>
        <w:tc>
          <w:tcPr>
            <w:tcW w:w="1446" w:type="dxa"/>
            <w:shd w:val="clear" w:color="auto" w:fill="auto"/>
          </w:tcPr>
          <w:p w14:paraId="4F011B72" w14:textId="198C0F9C" w:rsidR="00C76D2A" w:rsidRDefault="009A6397" w:rsidP="00C76D2A">
            <w:pPr>
              <w:tabs>
                <w:tab w:val="left" w:pos="340"/>
                <w:tab w:val="center" w:pos="530"/>
                <w:tab w:val="right" w:pos="106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11.748</w:t>
            </w:r>
          </w:p>
        </w:tc>
      </w:tr>
      <w:tr w:rsidR="00C76D2A" w:rsidRPr="00A0720C" w14:paraId="4249F250" w14:textId="77777777" w:rsidTr="00C76D2A">
        <w:tc>
          <w:tcPr>
            <w:tcW w:w="3510" w:type="dxa"/>
            <w:shd w:val="clear" w:color="auto" w:fill="auto"/>
          </w:tcPr>
          <w:p w14:paraId="60BFAF03" w14:textId="77777777" w:rsidR="00C76D2A" w:rsidRPr="00A0720C" w:rsidRDefault="00C76D2A" w:rsidP="00C76D2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bankkosten</w:t>
            </w:r>
            <w:proofErr w:type="gramEnd"/>
            <w:r w:rsidRPr="00A0720C">
              <w:rPr>
                <w:rFonts w:ascii="Times New Roman" w:eastAsia="Times New Roman" w:hAnsi="Times New Roman" w:cs="Times New Roman"/>
                <w:sz w:val="24"/>
                <w:szCs w:val="24"/>
              </w:rPr>
              <w:t xml:space="preserve"> voor betalingsverkeer</w:t>
            </w:r>
          </w:p>
        </w:tc>
        <w:tc>
          <w:tcPr>
            <w:tcW w:w="1418" w:type="dxa"/>
            <w:shd w:val="clear" w:color="auto" w:fill="auto"/>
          </w:tcPr>
          <w:p w14:paraId="34A9E866" w14:textId="6372122A" w:rsidR="00C76D2A" w:rsidRPr="00A0720C" w:rsidRDefault="00EB7D35" w:rsidP="00C76D2A">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1446" w:type="dxa"/>
            <w:shd w:val="clear" w:color="auto" w:fill="auto"/>
          </w:tcPr>
          <w:p w14:paraId="67E98AFE" w14:textId="7DF88EF2" w:rsidR="00C76D2A" w:rsidRPr="00A0720C" w:rsidRDefault="009A6397" w:rsidP="00C76D2A">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r>
      <w:tr w:rsidR="00C76D2A" w:rsidRPr="00A0720C" w14:paraId="65FE3570" w14:textId="77777777" w:rsidTr="00C76D2A">
        <w:tc>
          <w:tcPr>
            <w:tcW w:w="3510" w:type="dxa"/>
            <w:shd w:val="clear" w:color="auto" w:fill="auto"/>
          </w:tcPr>
          <w:p w14:paraId="29E1B284" w14:textId="2791678B" w:rsidR="00C76D2A" w:rsidRPr="00A0720C" w:rsidRDefault="00C76D2A" w:rsidP="00C76D2A">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afdracht</w:t>
            </w:r>
            <w:proofErr w:type="gramEnd"/>
            <w:r w:rsidRPr="00A0720C">
              <w:rPr>
                <w:rFonts w:ascii="Times New Roman" w:eastAsia="Times New Roman" w:hAnsi="Times New Roman" w:cs="Times New Roman"/>
                <w:sz w:val="24"/>
                <w:szCs w:val="24"/>
              </w:rPr>
              <w:t xml:space="preserve"> vereniging </w:t>
            </w:r>
            <w:r w:rsidR="00BA2EBC" w:rsidRPr="00A0720C">
              <w:rPr>
                <w:rFonts w:ascii="Times New Roman" w:eastAsia="Times New Roman" w:hAnsi="Times New Roman" w:cs="Times New Roman"/>
                <w:sz w:val="24"/>
                <w:szCs w:val="24"/>
              </w:rPr>
              <w:t>Av</w:t>
            </w:r>
            <w:r w:rsidR="00BA2EBC">
              <w:rPr>
                <w:rFonts w:ascii="Times New Roman" w:eastAsia="Times New Roman" w:hAnsi="Times New Roman" w:cs="Times New Roman"/>
                <w:sz w:val="24"/>
                <w:szCs w:val="24"/>
              </w:rPr>
              <w:t>A</w:t>
            </w:r>
          </w:p>
        </w:tc>
        <w:tc>
          <w:tcPr>
            <w:tcW w:w="1418" w:type="dxa"/>
            <w:shd w:val="clear" w:color="auto" w:fill="auto"/>
          </w:tcPr>
          <w:p w14:paraId="528A486B" w14:textId="5E8232B7" w:rsidR="00C76D2A" w:rsidRPr="00A0720C" w:rsidRDefault="00BD207B" w:rsidP="00C76D2A">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52.500</w:t>
            </w:r>
          </w:p>
        </w:tc>
        <w:tc>
          <w:tcPr>
            <w:tcW w:w="1446" w:type="dxa"/>
            <w:shd w:val="clear" w:color="auto" w:fill="auto"/>
          </w:tcPr>
          <w:p w14:paraId="07820D0C" w14:textId="72DAD965" w:rsidR="00C76D2A" w:rsidRPr="00A0720C" w:rsidRDefault="009A6397" w:rsidP="00C76D2A">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74.500</w:t>
            </w:r>
          </w:p>
        </w:tc>
      </w:tr>
      <w:tr w:rsidR="00C76D2A" w:rsidRPr="00A0720C" w14:paraId="2D365231" w14:textId="77777777" w:rsidTr="00C76D2A">
        <w:tc>
          <w:tcPr>
            <w:tcW w:w="3510" w:type="dxa"/>
            <w:shd w:val="clear" w:color="auto" w:fill="auto"/>
          </w:tcPr>
          <w:p w14:paraId="645500D2" w14:textId="77777777" w:rsidR="00C76D2A" w:rsidRPr="00A0720C" w:rsidRDefault="00C76D2A" w:rsidP="00C76D2A">
            <w:pPr>
              <w:tabs>
                <w:tab w:val="left" w:pos="340"/>
              </w:tabs>
              <w:spacing w:after="0" w:line="260" w:lineRule="atLeast"/>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Voordelig saldo</w:t>
            </w:r>
          </w:p>
        </w:tc>
        <w:tc>
          <w:tcPr>
            <w:tcW w:w="1418" w:type="dxa"/>
            <w:shd w:val="clear" w:color="auto" w:fill="auto"/>
          </w:tcPr>
          <w:p w14:paraId="2C0D7126" w14:textId="36192A03" w:rsidR="00C76D2A" w:rsidRPr="00A0720C" w:rsidRDefault="00BB2488" w:rsidP="00BB2488">
            <w:pPr>
              <w:tabs>
                <w:tab w:val="left" w:pos="340"/>
              </w:tabs>
              <w:spacing w:after="0" w:line="260" w:lineRule="atLeast"/>
              <w:jc w:val="right"/>
              <w:rPr>
                <w:rFonts w:ascii="Times New Roman" w:eastAsia="Times New Roman" w:hAnsi="Times New Roman" w:cs="Times New Roman"/>
                <w:b/>
                <w:sz w:val="24"/>
                <w:szCs w:val="24"/>
              </w:rPr>
            </w:pPr>
            <w:r w:rsidRPr="00F22B7D">
              <w:rPr>
                <w:rFonts w:ascii="Times New Roman" w:eastAsia="Times New Roman" w:hAnsi="Times New Roman" w:cs="Times New Roman"/>
                <w:b/>
                <w:sz w:val="24"/>
                <w:szCs w:val="24"/>
              </w:rPr>
              <w:t>20</w:t>
            </w:r>
            <w:r w:rsidR="0080606F">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9768CA">
              <w:rPr>
                <w:rFonts w:ascii="Times New Roman" w:eastAsia="Times New Roman" w:hAnsi="Times New Roman" w:cs="Times New Roman"/>
                <w:b/>
                <w:sz w:val="24"/>
                <w:szCs w:val="24"/>
              </w:rPr>
              <w:t>82</w:t>
            </w:r>
            <w:r w:rsidR="00C72EA4">
              <w:rPr>
                <w:rFonts w:ascii="Times New Roman" w:eastAsia="Times New Roman" w:hAnsi="Times New Roman" w:cs="Times New Roman"/>
                <w:b/>
                <w:sz w:val="24"/>
                <w:szCs w:val="24"/>
              </w:rPr>
              <w:t>7</w:t>
            </w:r>
          </w:p>
        </w:tc>
        <w:tc>
          <w:tcPr>
            <w:tcW w:w="1446" w:type="dxa"/>
            <w:shd w:val="clear" w:color="auto" w:fill="auto"/>
          </w:tcPr>
          <w:p w14:paraId="34EB99CA" w14:textId="25D593AE" w:rsidR="00C76D2A" w:rsidRDefault="009A6397" w:rsidP="00C76D2A">
            <w:pPr>
              <w:tabs>
                <w:tab w:val="left" w:pos="340"/>
              </w:tabs>
              <w:spacing w:after="0" w:line="26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128.820</w:t>
            </w:r>
            <w:r w:rsidR="00C76D2A">
              <w:rPr>
                <w:rFonts w:ascii="Times New Roman" w:eastAsia="Times New Roman" w:hAnsi="Times New Roman" w:cs="Times New Roman"/>
                <w:b/>
                <w:sz w:val="24"/>
                <w:szCs w:val="24"/>
              </w:rPr>
              <w:t xml:space="preserve"> </w:t>
            </w:r>
          </w:p>
        </w:tc>
      </w:tr>
    </w:tbl>
    <w:p w14:paraId="17FBED68"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36CF6CD3"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4E8E9D6A"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5039BF47"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526BE37A"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1002B39D"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52B13DEA"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74A11677" w14:textId="436AADAC" w:rsidR="000B70F3" w:rsidRPr="00A0720C" w:rsidRDefault="00DE22D7" w:rsidP="000B70F3">
      <w:pPr>
        <w:tabs>
          <w:tab w:val="left" w:pos="340"/>
        </w:tabs>
        <w:spacing w:after="0" w:line="260" w:lineRule="atLeast"/>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 xml:space="preserve"> </w:t>
      </w:r>
      <w:r w:rsidR="00A218A2" w:rsidRPr="00A0720C">
        <w:rPr>
          <w:rFonts w:ascii="Times New Roman" w:eastAsia="Times New Roman" w:hAnsi="Times New Roman" w:cs="Times New Roman"/>
          <w:b/>
          <w:i/>
          <w:sz w:val="24"/>
          <w:szCs w:val="24"/>
        </w:rPr>
        <w:t xml:space="preserve"> </w:t>
      </w:r>
    </w:p>
    <w:p w14:paraId="62E7D8FA" w14:textId="5284DC80" w:rsidR="000B70F3" w:rsidRPr="00A0720C" w:rsidRDefault="009855A8" w:rsidP="000B70F3">
      <w:pPr>
        <w:tabs>
          <w:tab w:val="left" w:pos="340"/>
        </w:tabs>
        <w:spacing w:after="0" w:line="260" w:lineRule="atLeas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737BD180"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7020FDCE"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3CB5ADAA"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20D426E8" w14:textId="77777777" w:rsidR="000B70F3" w:rsidRPr="00A0720C" w:rsidRDefault="000B70F3" w:rsidP="000B70F3">
      <w:pPr>
        <w:tabs>
          <w:tab w:val="left" w:pos="340"/>
        </w:tabs>
        <w:spacing w:after="0" w:line="260" w:lineRule="atLeast"/>
        <w:rPr>
          <w:rFonts w:ascii="Times New Roman" w:eastAsia="Times New Roman" w:hAnsi="Times New Roman" w:cs="Times New Roman"/>
          <w:b/>
          <w:i/>
          <w:sz w:val="24"/>
          <w:szCs w:val="24"/>
        </w:rPr>
      </w:pPr>
    </w:p>
    <w:p w14:paraId="05E54516" w14:textId="77777777" w:rsidR="000B70F3" w:rsidRPr="00A0720C" w:rsidRDefault="000B70F3" w:rsidP="000B70F3">
      <w:pPr>
        <w:tabs>
          <w:tab w:val="left" w:pos="340"/>
        </w:tabs>
        <w:spacing w:after="0" w:line="260" w:lineRule="atLeast"/>
        <w:rPr>
          <w:rFonts w:ascii="Times New Roman" w:eastAsia="Times New Roman" w:hAnsi="Times New Roman" w:cs="Times New Roman"/>
          <w:b/>
          <w:sz w:val="24"/>
          <w:szCs w:val="24"/>
          <w:u w:val="single"/>
        </w:rPr>
      </w:pPr>
    </w:p>
    <w:p w14:paraId="47981650" w14:textId="77777777" w:rsidR="000B70F3" w:rsidRPr="00A0720C" w:rsidRDefault="000B70F3" w:rsidP="000B70F3">
      <w:pPr>
        <w:tabs>
          <w:tab w:val="left" w:pos="340"/>
        </w:tabs>
        <w:spacing w:after="0" w:line="260" w:lineRule="atLeast"/>
        <w:rPr>
          <w:rFonts w:ascii="Times New Roman" w:eastAsia="Times New Roman" w:hAnsi="Times New Roman" w:cs="Times New Roman"/>
          <w:b/>
          <w:sz w:val="24"/>
          <w:szCs w:val="24"/>
          <w:u w:val="single"/>
        </w:rPr>
      </w:pPr>
    </w:p>
    <w:p w14:paraId="309CD32E" w14:textId="77777777" w:rsidR="000B70F3" w:rsidRPr="00A0720C" w:rsidRDefault="000B70F3" w:rsidP="000B70F3">
      <w:pPr>
        <w:tabs>
          <w:tab w:val="left" w:pos="340"/>
        </w:tabs>
        <w:spacing w:after="0" w:line="260" w:lineRule="atLeast"/>
        <w:rPr>
          <w:rFonts w:ascii="Times New Roman" w:eastAsia="Times New Roman" w:hAnsi="Times New Roman" w:cs="Times New Roman"/>
          <w:b/>
          <w:sz w:val="24"/>
          <w:szCs w:val="24"/>
          <w:u w:val="single"/>
        </w:rPr>
      </w:pPr>
    </w:p>
    <w:p w14:paraId="09C6052A" w14:textId="77777777" w:rsidR="005B3EDF" w:rsidRPr="00A0720C" w:rsidRDefault="005B3EDF" w:rsidP="000B70F3">
      <w:pPr>
        <w:tabs>
          <w:tab w:val="left" w:pos="340"/>
        </w:tabs>
        <w:spacing w:after="0" w:line="260" w:lineRule="atLeast"/>
        <w:rPr>
          <w:rFonts w:ascii="Times New Roman" w:eastAsia="Times New Roman" w:hAnsi="Times New Roman" w:cs="Times New Roman"/>
          <w:b/>
          <w:sz w:val="24"/>
          <w:szCs w:val="24"/>
          <w:u w:val="single"/>
        </w:rPr>
      </w:pPr>
    </w:p>
    <w:p w14:paraId="5CF984F1" w14:textId="77777777" w:rsidR="005B3EDF" w:rsidRDefault="005B3EDF" w:rsidP="000B70F3">
      <w:pPr>
        <w:tabs>
          <w:tab w:val="left" w:pos="340"/>
        </w:tabs>
        <w:spacing w:after="0" w:line="260" w:lineRule="atLeast"/>
        <w:rPr>
          <w:rFonts w:ascii="Times New Roman" w:eastAsia="Times New Roman" w:hAnsi="Times New Roman" w:cs="Times New Roman"/>
          <w:b/>
          <w:sz w:val="24"/>
          <w:szCs w:val="24"/>
          <w:u w:val="single"/>
        </w:rPr>
      </w:pPr>
    </w:p>
    <w:p w14:paraId="253724C5" w14:textId="0AAB1804" w:rsidR="00D96BB8" w:rsidRDefault="00D96BB8" w:rsidP="000B70F3">
      <w:pPr>
        <w:tabs>
          <w:tab w:val="left" w:pos="340"/>
        </w:tabs>
        <w:spacing w:after="0" w:line="260" w:lineRule="atLeas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Balans </w:t>
      </w:r>
      <w:r w:rsidR="00F22B7D">
        <w:rPr>
          <w:rFonts w:ascii="Times New Roman" w:eastAsia="Times New Roman" w:hAnsi="Times New Roman" w:cs="Times New Roman"/>
          <w:b/>
          <w:sz w:val="24"/>
          <w:szCs w:val="24"/>
          <w:u w:val="single"/>
        </w:rPr>
        <w:t>1</w:t>
      </w:r>
    </w:p>
    <w:p w14:paraId="777C007A" w14:textId="77777777" w:rsidR="00D96BB8" w:rsidRDefault="00D96BB8" w:rsidP="000B70F3">
      <w:pPr>
        <w:tabs>
          <w:tab w:val="left" w:pos="340"/>
        </w:tabs>
        <w:spacing w:after="0" w:line="260" w:lineRule="atLeast"/>
        <w:rPr>
          <w:rFonts w:ascii="Times New Roman" w:eastAsia="Times New Roman" w:hAnsi="Times New Roman" w:cs="Times New Roman"/>
          <w:b/>
          <w:sz w:val="24"/>
          <w:szCs w:val="24"/>
          <w:u w:val="single"/>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276"/>
        <w:gridCol w:w="1276"/>
        <w:gridCol w:w="283"/>
        <w:gridCol w:w="1843"/>
        <w:gridCol w:w="1276"/>
        <w:gridCol w:w="1842"/>
      </w:tblGrid>
      <w:tr w:rsidR="00D363A9" w:rsidRPr="00A0720C" w14:paraId="4D7DE1A8" w14:textId="77777777" w:rsidTr="00E341DD">
        <w:trPr>
          <w:trHeight w:val="288"/>
        </w:trPr>
        <w:tc>
          <w:tcPr>
            <w:tcW w:w="1589" w:type="dxa"/>
            <w:shd w:val="clear" w:color="auto" w:fill="auto"/>
          </w:tcPr>
          <w:p w14:paraId="41255FED" w14:textId="7E798AA7" w:rsidR="00D363A9" w:rsidRPr="00A0720C" w:rsidRDefault="000B70F3" w:rsidP="009A2FFA">
            <w:pPr>
              <w:tabs>
                <w:tab w:val="left" w:pos="340"/>
              </w:tabs>
              <w:spacing w:after="0" w:line="260" w:lineRule="atLeast"/>
              <w:rPr>
                <w:rFonts w:ascii="Times New Roman" w:eastAsia="Times New Roman" w:hAnsi="Times New Roman" w:cs="Times New Roman"/>
                <w:b/>
                <w:sz w:val="24"/>
                <w:szCs w:val="24"/>
                <w:u w:val="single"/>
              </w:rPr>
            </w:pPr>
            <w:r w:rsidRPr="00A0720C">
              <w:rPr>
                <w:rFonts w:ascii="Times New Roman" w:eastAsia="Times New Roman" w:hAnsi="Times New Roman" w:cs="Times New Roman"/>
                <w:b/>
                <w:sz w:val="24"/>
                <w:szCs w:val="24"/>
                <w:u w:val="single"/>
              </w:rPr>
              <w:t xml:space="preserve"> </w:t>
            </w:r>
            <w:r w:rsidR="00D363A9" w:rsidRPr="00A0720C">
              <w:rPr>
                <w:rFonts w:ascii="Times New Roman" w:eastAsia="Times New Roman" w:hAnsi="Times New Roman" w:cs="Times New Roman"/>
                <w:b/>
                <w:i/>
                <w:sz w:val="24"/>
                <w:szCs w:val="24"/>
              </w:rPr>
              <w:t>Activa</w:t>
            </w:r>
          </w:p>
        </w:tc>
        <w:tc>
          <w:tcPr>
            <w:tcW w:w="1276" w:type="dxa"/>
          </w:tcPr>
          <w:p w14:paraId="51DDDD0A" w14:textId="15CF1491" w:rsidR="00D363A9" w:rsidRPr="00A0720C" w:rsidRDefault="00D51D1B" w:rsidP="009A2FFA">
            <w:pPr>
              <w:tabs>
                <w:tab w:val="left" w:pos="340"/>
              </w:tabs>
              <w:spacing w:after="0" w:line="260" w:lineRule="atLeas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r w:rsidR="00D363A9" w:rsidRPr="00A0720C">
              <w:rPr>
                <w:rFonts w:ascii="Times New Roman" w:eastAsia="Times New Roman" w:hAnsi="Times New Roman" w:cs="Times New Roman"/>
                <w:b/>
                <w:i/>
                <w:sz w:val="24"/>
                <w:szCs w:val="24"/>
              </w:rPr>
              <w:t>02</w:t>
            </w:r>
            <w:r w:rsidR="009A6397">
              <w:rPr>
                <w:rFonts w:ascii="Times New Roman" w:eastAsia="Times New Roman" w:hAnsi="Times New Roman" w:cs="Times New Roman"/>
                <w:b/>
                <w:i/>
                <w:sz w:val="24"/>
                <w:szCs w:val="24"/>
              </w:rPr>
              <w:t>4</w:t>
            </w:r>
          </w:p>
        </w:tc>
        <w:tc>
          <w:tcPr>
            <w:tcW w:w="1276" w:type="dxa"/>
          </w:tcPr>
          <w:p w14:paraId="7004A571" w14:textId="4BB537C7" w:rsidR="00D363A9" w:rsidRPr="00A0720C" w:rsidRDefault="00D363A9" w:rsidP="009A2FFA">
            <w:pPr>
              <w:tabs>
                <w:tab w:val="left" w:pos="340"/>
              </w:tabs>
              <w:spacing w:after="0" w:line="260" w:lineRule="atLeast"/>
              <w:jc w:val="center"/>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202</w:t>
            </w:r>
            <w:r w:rsidR="009A6397">
              <w:rPr>
                <w:rFonts w:ascii="Times New Roman" w:eastAsia="Times New Roman" w:hAnsi="Times New Roman" w:cs="Times New Roman"/>
                <w:b/>
                <w:i/>
                <w:sz w:val="24"/>
                <w:szCs w:val="24"/>
              </w:rPr>
              <w:t>3</w:t>
            </w:r>
          </w:p>
        </w:tc>
        <w:tc>
          <w:tcPr>
            <w:tcW w:w="283" w:type="dxa"/>
          </w:tcPr>
          <w:p w14:paraId="2957E2D5" w14:textId="46F7E3E6" w:rsidR="00D363A9" w:rsidRPr="00A0720C" w:rsidRDefault="00D363A9" w:rsidP="009A2FFA">
            <w:pPr>
              <w:tabs>
                <w:tab w:val="left" w:pos="340"/>
              </w:tabs>
              <w:spacing w:after="0" w:line="260" w:lineRule="atLeast"/>
              <w:rPr>
                <w:rFonts w:ascii="Times New Roman" w:eastAsia="Times New Roman" w:hAnsi="Times New Roman" w:cs="Times New Roman"/>
                <w:b/>
                <w:sz w:val="24"/>
                <w:szCs w:val="24"/>
                <w:u w:val="single"/>
              </w:rPr>
            </w:pPr>
          </w:p>
        </w:tc>
        <w:tc>
          <w:tcPr>
            <w:tcW w:w="1843" w:type="dxa"/>
            <w:shd w:val="clear" w:color="auto" w:fill="auto"/>
          </w:tcPr>
          <w:p w14:paraId="794DC372" w14:textId="77777777" w:rsidR="00D363A9" w:rsidRPr="00A0720C" w:rsidRDefault="00D363A9" w:rsidP="009A2FFA">
            <w:pPr>
              <w:tabs>
                <w:tab w:val="left" w:pos="340"/>
              </w:tabs>
              <w:spacing w:after="0" w:line="260" w:lineRule="atLeast"/>
              <w:rPr>
                <w:rFonts w:ascii="Times New Roman" w:eastAsia="Times New Roman" w:hAnsi="Times New Roman" w:cs="Times New Roman"/>
                <w:b/>
                <w:sz w:val="24"/>
                <w:szCs w:val="24"/>
                <w:u w:val="single"/>
              </w:rPr>
            </w:pPr>
            <w:r w:rsidRPr="00A0720C">
              <w:rPr>
                <w:rFonts w:ascii="Times New Roman" w:eastAsia="Times New Roman" w:hAnsi="Times New Roman" w:cs="Times New Roman"/>
                <w:b/>
                <w:i/>
                <w:sz w:val="24"/>
                <w:szCs w:val="24"/>
              </w:rPr>
              <w:t>Passiva</w:t>
            </w:r>
          </w:p>
        </w:tc>
        <w:tc>
          <w:tcPr>
            <w:tcW w:w="1276" w:type="dxa"/>
            <w:shd w:val="clear" w:color="auto" w:fill="auto"/>
          </w:tcPr>
          <w:p w14:paraId="374FDC0F" w14:textId="6F1614B2" w:rsidR="00D363A9" w:rsidRPr="00A0720C" w:rsidRDefault="00673612" w:rsidP="009A2FFA">
            <w:pPr>
              <w:tabs>
                <w:tab w:val="left" w:pos="340"/>
              </w:tabs>
              <w:spacing w:after="0" w:line="260" w:lineRule="atLeast"/>
              <w:jc w:val="center"/>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202</w:t>
            </w:r>
            <w:r w:rsidR="009A6397">
              <w:rPr>
                <w:rFonts w:ascii="Times New Roman" w:eastAsia="Times New Roman" w:hAnsi="Times New Roman" w:cs="Times New Roman"/>
                <w:b/>
                <w:i/>
                <w:sz w:val="24"/>
                <w:szCs w:val="24"/>
              </w:rPr>
              <w:t>4</w:t>
            </w:r>
          </w:p>
        </w:tc>
        <w:tc>
          <w:tcPr>
            <w:tcW w:w="1842" w:type="dxa"/>
          </w:tcPr>
          <w:p w14:paraId="2694D456" w14:textId="6E3AD308" w:rsidR="00D363A9" w:rsidRPr="00A0720C" w:rsidRDefault="00D363A9" w:rsidP="009A2FFA">
            <w:pPr>
              <w:tabs>
                <w:tab w:val="left" w:pos="340"/>
              </w:tabs>
              <w:spacing w:after="0" w:line="260" w:lineRule="atLeast"/>
              <w:jc w:val="center"/>
              <w:rPr>
                <w:rFonts w:ascii="Times New Roman" w:eastAsia="Times New Roman" w:hAnsi="Times New Roman" w:cs="Times New Roman"/>
                <w:b/>
                <w:i/>
                <w:sz w:val="24"/>
                <w:szCs w:val="24"/>
              </w:rPr>
            </w:pPr>
            <w:r w:rsidRPr="00A0720C">
              <w:rPr>
                <w:rFonts w:ascii="Times New Roman" w:eastAsia="Times New Roman" w:hAnsi="Times New Roman" w:cs="Times New Roman"/>
                <w:b/>
                <w:i/>
                <w:sz w:val="24"/>
                <w:szCs w:val="24"/>
              </w:rPr>
              <w:t>202</w:t>
            </w:r>
            <w:r w:rsidR="009A6397">
              <w:rPr>
                <w:rFonts w:ascii="Times New Roman" w:eastAsia="Times New Roman" w:hAnsi="Times New Roman" w:cs="Times New Roman"/>
                <w:b/>
                <w:i/>
                <w:sz w:val="24"/>
                <w:szCs w:val="24"/>
              </w:rPr>
              <w:t>3</w:t>
            </w:r>
          </w:p>
        </w:tc>
      </w:tr>
      <w:tr w:rsidR="009A6397" w:rsidRPr="00A0720C" w14:paraId="6E3F4ABF" w14:textId="77777777" w:rsidTr="00E341DD">
        <w:trPr>
          <w:trHeight w:val="272"/>
        </w:trPr>
        <w:tc>
          <w:tcPr>
            <w:tcW w:w="1589" w:type="dxa"/>
            <w:shd w:val="clear" w:color="auto" w:fill="auto"/>
          </w:tcPr>
          <w:p w14:paraId="7146C18B" w14:textId="77777777"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roofErr w:type="gramStart"/>
            <w:r w:rsidRPr="00A0720C">
              <w:rPr>
                <w:rFonts w:ascii="Times New Roman" w:eastAsia="Times New Roman" w:hAnsi="Times New Roman" w:cs="Times New Roman"/>
                <w:sz w:val="24"/>
                <w:szCs w:val="24"/>
              </w:rPr>
              <w:t>liquide</w:t>
            </w:r>
            <w:proofErr w:type="gramEnd"/>
            <w:r w:rsidRPr="00A0720C">
              <w:rPr>
                <w:rFonts w:ascii="Times New Roman" w:eastAsia="Times New Roman" w:hAnsi="Times New Roman" w:cs="Times New Roman"/>
                <w:sz w:val="24"/>
                <w:szCs w:val="24"/>
              </w:rPr>
              <w:t xml:space="preserve"> bij banken</w:t>
            </w:r>
          </w:p>
        </w:tc>
        <w:tc>
          <w:tcPr>
            <w:tcW w:w="1276" w:type="dxa"/>
          </w:tcPr>
          <w:p w14:paraId="7000CB0D" w14:textId="240EB8D1" w:rsidR="009A6397" w:rsidRDefault="009A6397" w:rsidP="009A6397">
            <w:pPr>
              <w:tabs>
                <w:tab w:val="left" w:pos="340"/>
              </w:tabs>
              <w:spacing w:after="0" w:line="260" w:lineRule="atLeast"/>
              <w:jc w:val="right"/>
              <w:rPr>
                <w:rFonts w:ascii="Times New Roman" w:eastAsia="Times New Roman" w:hAnsi="Times New Roman" w:cs="Times New Roman"/>
                <w:sz w:val="24"/>
                <w:szCs w:val="24"/>
              </w:rPr>
            </w:pPr>
          </w:p>
          <w:p w14:paraId="427BF7B1" w14:textId="54801C4B" w:rsidR="007831F2" w:rsidRPr="00A0720C" w:rsidRDefault="007831F2"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16.502</w:t>
            </w:r>
          </w:p>
        </w:tc>
        <w:tc>
          <w:tcPr>
            <w:tcW w:w="1276" w:type="dxa"/>
          </w:tcPr>
          <w:p w14:paraId="7BA39289" w14:textId="77777777" w:rsidR="009A6397" w:rsidRDefault="009A6397" w:rsidP="009A6397">
            <w:pPr>
              <w:tabs>
                <w:tab w:val="left" w:pos="340"/>
              </w:tabs>
              <w:spacing w:after="0" w:line="260" w:lineRule="atLeast"/>
              <w:jc w:val="right"/>
              <w:rPr>
                <w:rFonts w:ascii="Times New Roman" w:eastAsia="Times New Roman" w:hAnsi="Times New Roman" w:cs="Times New Roman"/>
                <w:sz w:val="24"/>
                <w:szCs w:val="24"/>
              </w:rPr>
            </w:pPr>
          </w:p>
          <w:p w14:paraId="52866DD2" w14:textId="4D3978F2"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17.695</w:t>
            </w:r>
          </w:p>
        </w:tc>
        <w:tc>
          <w:tcPr>
            <w:tcW w:w="283" w:type="dxa"/>
          </w:tcPr>
          <w:p w14:paraId="5EAA077D" w14:textId="4C303E3C"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
        </w:tc>
        <w:tc>
          <w:tcPr>
            <w:tcW w:w="1843" w:type="dxa"/>
            <w:shd w:val="clear" w:color="auto" w:fill="auto"/>
          </w:tcPr>
          <w:p w14:paraId="59E4607D" w14:textId="77777777" w:rsidR="009A6397" w:rsidRDefault="009A6397" w:rsidP="009A6397">
            <w:pPr>
              <w:tabs>
                <w:tab w:val="left" w:pos="340"/>
              </w:tabs>
              <w:spacing w:after="0" w:line="260" w:lineRule="atLeast"/>
              <w:rPr>
                <w:rFonts w:ascii="Times New Roman" w:eastAsia="Times New Roman" w:hAnsi="Times New Roman" w:cs="Times New Roman"/>
                <w:sz w:val="24"/>
                <w:szCs w:val="24"/>
              </w:rPr>
            </w:pPr>
          </w:p>
          <w:p w14:paraId="3333448F" w14:textId="5E4D6339" w:rsidR="009A6397" w:rsidRPr="00A0720C" w:rsidRDefault="009A6397" w:rsidP="009A6397">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vermogen</w:t>
            </w:r>
            <w:proofErr w:type="gramEnd"/>
          </w:p>
        </w:tc>
        <w:tc>
          <w:tcPr>
            <w:tcW w:w="1276" w:type="dxa"/>
            <w:shd w:val="clear" w:color="auto" w:fill="auto"/>
          </w:tcPr>
          <w:p w14:paraId="0263643D" w14:textId="77777777" w:rsidR="009A6397" w:rsidRDefault="009A6397" w:rsidP="009A6397">
            <w:pPr>
              <w:tabs>
                <w:tab w:val="left" w:pos="340"/>
              </w:tabs>
              <w:spacing w:after="0" w:line="260" w:lineRule="atLeast"/>
              <w:jc w:val="right"/>
              <w:rPr>
                <w:rFonts w:ascii="Times New Roman" w:eastAsia="Times New Roman" w:hAnsi="Times New Roman" w:cs="Times New Roman"/>
                <w:sz w:val="24"/>
                <w:szCs w:val="24"/>
              </w:rPr>
            </w:pPr>
          </w:p>
          <w:p w14:paraId="50D9EB9A" w14:textId="4E665F95" w:rsidR="00F22B7D" w:rsidRPr="00A0720C" w:rsidRDefault="00F22B7D"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r w:rsidR="0080606F">
              <w:rPr>
                <w:rFonts w:ascii="Times New Roman" w:eastAsia="Times New Roman" w:hAnsi="Times New Roman" w:cs="Times New Roman"/>
                <w:sz w:val="24"/>
                <w:szCs w:val="24"/>
              </w:rPr>
              <w:t>4</w:t>
            </w:r>
            <w:r w:rsidR="009768CA">
              <w:rPr>
                <w:rFonts w:ascii="Times New Roman" w:eastAsia="Times New Roman" w:hAnsi="Times New Roman" w:cs="Times New Roman"/>
                <w:sz w:val="24"/>
                <w:szCs w:val="24"/>
              </w:rPr>
              <w:t>.</w:t>
            </w:r>
            <w:r w:rsidR="003C6BCC">
              <w:rPr>
                <w:rFonts w:ascii="Times New Roman" w:eastAsia="Times New Roman" w:hAnsi="Times New Roman" w:cs="Times New Roman"/>
                <w:sz w:val="24"/>
                <w:szCs w:val="24"/>
              </w:rPr>
              <w:t>20</w:t>
            </w:r>
            <w:r w:rsidR="00C72EA4">
              <w:rPr>
                <w:rFonts w:ascii="Times New Roman" w:eastAsia="Times New Roman" w:hAnsi="Times New Roman" w:cs="Times New Roman"/>
                <w:sz w:val="24"/>
                <w:szCs w:val="24"/>
              </w:rPr>
              <w:t>1</w:t>
            </w:r>
          </w:p>
        </w:tc>
        <w:tc>
          <w:tcPr>
            <w:tcW w:w="1842" w:type="dxa"/>
            <w:shd w:val="clear" w:color="auto" w:fill="auto"/>
          </w:tcPr>
          <w:p w14:paraId="37984B3C" w14:textId="77777777" w:rsidR="009A6397" w:rsidRDefault="009A6397" w:rsidP="009A6397">
            <w:pPr>
              <w:tabs>
                <w:tab w:val="left" w:pos="340"/>
              </w:tabs>
              <w:spacing w:after="0" w:line="260" w:lineRule="atLeast"/>
              <w:jc w:val="right"/>
              <w:rPr>
                <w:rFonts w:ascii="Times New Roman" w:eastAsia="Times New Roman" w:hAnsi="Times New Roman" w:cs="Times New Roman"/>
                <w:sz w:val="24"/>
                <w:szCs w:val="24"/>
              </w:rPr>
            </w:pPr>
          </w:p>
          <w:p w14:paraId="26D49174" w14:textId="688AFB23"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1.568.374</w:t>
            </w:r>
          </w:p>
        </w:tc>
      </w:tr>
      <w:tr w:rsidR="009A6397" w:rsidRPr="00A0720C" w14:paraId="38B32565" w14:textId="77777777" w:rsidTr="00E341DD">
        <w:trPr>
          <w:trHeight w:val="272"/>
        </w:trPr>
        <w:tc>
          <w:tcPr>
            <w:tcW w:w="1589" w:type="dxa"/>
            <w:shd w:val="clear" w:color="auto" w:fill="auto"/>
          </w:tcPr>
          <w:p w14:paraId="0556DF88" w14:textId="0D5CAD2B" w:rsidR="009A6397" w:rsidRPr="00A0720C" w:rsidRDefault="00492B5F" w:rsidP="009A6397">
            <w:pPr>
              <w:tabs>
                <w:tab w:val="left" w:pos="340"/>
              </w:tabs>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6397">
              <w:rPr>
                <w:rFonts w:ascii="Times New Roman" w:eastAsia="Times New Roman" w:hAnsi="Times New Roman" w:cs="Times New Roman"/>
                <w:sz w:val="24"/>
                <w:szCs w:val="24"/>
              </w:rPr>
              <w:t xml:space="preserve"> </w:t>
            </w:r>
            <w:proofErr w:type="gramStart"/>
            <w:r w:rsidR="009A6397">
              <w:rPr>
                <w:rFonts w:ascii="Times New Roman" w:eastAsia="Times New Roman" w:hAnsi="Times New Roman" w:cs="Times New Roman"/>
                <w:sz w:val="24"/>
                <w:szCs w:val="24"/>
              </w:rPr>
              <w:t>s</w:t>
            </w:r>
            <w:r w:rsidR="009A6397" w:rsidRPr="00A0720C">
              <w:rPr>
                <w:rFonts w:ascii="Times New Roman" w:eastAsia="Times New Roman" w:hAnsi="Times New Roman" w:cs="Times New Roman"/>
                <w:sz w:val="24"/>
                <w:szCs w:val="24"/>
              </w:rPr>
              <w:t>paarrek</w:t>
            </w:r>
            <w:proofErr w:type="gramEnd"/>
            <w:r w:rsidR="009A6397">
              <w:rPr>
                <w:rFonts w:ascii="Times New Roman" w:eastAsia="Times New Roman" w:hAnsi="Times New Roman" w:cs="Times New Roman"/>
                <w:sz w:val="24"/>
                <w:szCs w:val="24"/>
              </w:rPr>
              <w:t>.</w:t>
            </w:r>
          </w:p>
        </w:tc>
        <w:tc>
          <w:tcPr>
            <w:tcW w:w="1276" w:type="dxa"/>
          </w:tcPr>
          <w:p w14:paraId="70CA2631" w14:textId="72BA1085" w:rsidR="009A6397" w:rsidRPr="00A0720C" w:rsidRDefault="007831F2"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6.644</w:t>
            </w:r>
          </w:p>
        </w:tc>
        <w:tc>
          <w:tcPr>
            <w:tcW w:w="1276" w:type="dxa"/>
          </w:tcPr>
          <w:p w14:paraId="2C19F12F" w14:textId="30E1BA66"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283" w:type="dxa"/>
          </w:tcPr>
          <w:p w14:paraId="675E1813" w14:textId="2195A5FB"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
        </w:tc>
        <w:tc>
          <w:tcPr>
            <w:tcW w:w="1843" w:type="dxa"/>
            <w:shd w:val="clear" w:color="auto" w:fill="auto"/>
          </w:tcPr>
          <w:p w14:paraId="0274D594" w14:textId="5BFCC8EC" w:rsidR="009A6397" w:rsidRPr="00A0720C" w:rsidRDefault="009A6397" w:rsidP="009A6397">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lening</w:t>
            </w:r>
            <w:proofErr w:type="gramEnd"/>
            <w:r w:rsidRPr="00A0720C">
              <w:rPr>
                <w:rFonts w:ascii="Times New Roman" w:eastAsia="Times New Roman" w:hAnsi="Times New Roman" w:cs="Times New Roman"/>
                <w:sz w:val="24"/>
                <w:szCs w:val="24"/>
              </w:rPr>
              <w:t xml:space="preserve"> ver. A</w:t>
            </w:r>
            <w:r>
              <w:rPr>
                <w:rFonts w:ascii="Times New Roman" w:eastAsia="Times New Roman" w:hAnsi="Times New Roman" w:cs="Times New Roman"/>
                <w:sz w:val="24"/>
                <w:szCs w:val="24"/>
              </w:rPr>
              <w:t>vA</w:t>
            </w:r>
          </w:p>
        </w:tc>
        <w:tc>
          <w:tcPr>
            <w:tcW w:w="1276" w:type="dxa"/>
            <w:shd w:val="clear" w:color="auto" w:fill="auto"/>
          </w:tcPr>
          <w:p w14:paraId="57324490" w14:textId="301F222F" w:rsidR="009A6397" w:rsidRPr="00A0720C" w:rsidRDefault="00EB7D35"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r w:rsidR="00BD207B">
              <w:rPr>
                <w:rFonts w:ascii="Times New Roman" w:eastAsia="Times New Roman" w:hAnsi="Times New Roman" w:cs="Times New Roman"/>
                <w:sz w:val="24"/>
                <w:szCs w:val="24"/>
              </w:rPr>
              <w:t>0</w:t>
            </w:r>
          </w:p>
        </w:tc>
        <w:tc>
          <w:tcPr>
            <w:tcW w:w="1842" w:type="dxa"/>
            <w:shd w:val="clear" w:color="auto" w:fill="auto"/>
          </w:tcPr>
          <w:p w14:paraId="1F986A33" w14:textId="36D14C5A"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183.000</w:t>
            </w:r>
          </w:p>
        </w:tc>
      </w:tr>
      <w:tr w:rsidR="009A6397" w:rsidRPr="00A0720C" w14:paraId="1D926421" w14:textId="77777777" w:rsidTr="00E341DD">
        <w:trPr>
          <w:trHeight w:val="272"/>
        </w:trPr>
        <w:tc>
          <w:tcPr>
            <w:tcW w:w="1589" w:type="dxa"/>
            <w:shd w:val="clear" w:color="auto" w:fill="auto"/>
          </w:tcPr>
          <w:p w14:paraId="0D236CEA" w14:textId="6AE89FED"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roofErr w:type="gramStart"/>
            <w:r w:rsidRPr="00A0720C">
              <w:rPr>
                <w:rFonts w:ascii="Times New Roman" w:eastAsia="Times New Roman" w:hAnsi="Times New Roman" w:cs="Times New Roman"/>
                <w:sz w:val="24"/>
                <w:szCs w:val="24"/>
              </w:rPr>
              <w:t>te</w:t>
            </w:r>
            <w:proofErr w:type="gramEnd"/>
            <w:r w:rsidRPr="00A07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ontv.</w:t>
            </w:r>
            <w:r w:rsidRPr="00A0720C">
              <w:rPr>
                <w:rFonts w:ascii="Times New Roman" w:eastAsia="Times New Roman" w:hAnsi="Times New Roman" w:cs="Times New Roman"/>
                <w:sz w:val="24"/>
                <w:szCs w:val="24"/>
              </w:rPr>
              <w:t xml:space="preserve"> </w:t>
            </w:r>
            <w:proofErr w:type="gramStart"/>
            <w:r w:rsidRPr="00A0720C">
              <w:rPr>
                <w:rFonts w:ascii="Times New Roman" w:eastAsia="Times New Roman" w:hAnsi="Times New Roman" w:cs="Times New Roman"/>
                <w:sz w:val="24"/>
                <w:szCs w:val="24"/>
              </w:rPr>
              <w:t>rente</w:t>
            </w:r>
            <w:proofErr w:type="gramEnd"/>
          </w:p>
        </w:tc>
        <w:tc>
          <w:tcPr>
            <w:tcW w:w="1276" w:type="dxa"/>
          </w:tcPr>
          <w:p w14:paraId="23160A3A" w14:textId="6297594C"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F22B7D">
              <w:rPr>
                <w:rFonts w:ascii="Times New Roman" w:eastAsia="Times New Roman" w:hAnsi="Times New Roman" w:cs="Times New Roman"/>
                <w:sz w:val="24"/>
                <w:szCs w:val="24"/>
              </w:rPr>
              <w:t>0</w:t>
            </w:r>
          </w:p>
        </w:tc>
        <w:tc>
          <w:tcPr>
            <w:tcW w:w="1276" w:type="dxa"/>
          </w:tcPr>
          <w:p w14:paraId="30819746" w14:textId="5EB8B6C4"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283" w:type="dxa"/>
          </w:tcPr>
          <w:p w14:paraId="68242D20" w14:textId="4915BAE8"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
        </w:tc>
        <w:tc>
          <w:tcPr>
            <w:tcW w:w="1843" w:type="dxa"/>
            <w:shd w:val="clear" w:color="auto" w:fill="auto"/>
          </w:tcPr>
          <w:p w14:paraId="6AA9F5E6" w14:textId="7C6F7CB4"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a</w:t>
            </w:r>
            <w:r w:rsidRPr="00A0720C">
              <w:rPr>
                <w:rFonts w:ascii="Times New Roman" w:eastAsia="Times New Roman" w:hAnsi="Times New Roman" w:cs="Times New Roman"/>
                <w:sz w:val="24"/>
                <w:szCs w:val="24"/>
              </w:rPr>
              <w:t>fdr</w:t>
            </w:r>
            <w:proofErr w:type="gramEnd"/>
            <w:r>
              <w:rPr>
                <w:rFonts w:ascii="Times New Roman" w:eastAsia="Times New Roman" w:hAnsi="Times New Roman" w:cs="Times New Roman"/>
                <w:sz w:val="24"/>
                <w:szCs w:val="24"/>
              </w:rPr>
              <w:t>.</w:t>
            </w:r>
            <w:r w:rsidRPr="00A0720C">
              <w:rPr>
                <w:rFonts w:ascii="Times New Roman" w:eastAsia="Times New Roman" w:hAnsi="Times New Roman" w:cs="Times New Roman"/>
                <w:sz w:val="24"/>
                <w:szCs w:val="24"/>
              </w:rPr>
              <w:t xml:space="preserve"> ver. A</w:t>
            </w:r>
            <w:r>
              <w:rPr>
                <w:rFonts w:ascii="Times New Roman" w:eastAsia="Times New Roman" w:hAnsi="Times New Roman" w:cs="Times New Roman"/>
                <w:sz w:val="24"/>
                <w:szCs w:val="24"/>
              </w:rPr>
              <w:t>vA</w:t>
            </w:r>
            <w:r w:rsidRPr="00A0720C">
              <w:rPr>
                <w:rFonts w:ascii="Times New Roman" w:eastAsia="Times New Roman" w:hAnsi="Times New Roman" w:cs="Times New Roman"/>
                <w:sz w:val="24"/>
                <w:szCs w:val="24"/>
              </w:rPr>
              <w:t>.</w:t>
            </w:r>
          </w:p>
        </w:tc>
        <w:tc>
          <w:tcPr>
            <w:tcW w:w="1276" w:type="dxa"/>
            <w:shd w:val="clear" w:color="auto" w:fill="auto"/>
          </w:tcPr>
          <w:p w14:paraId="154B71A4" w14:textId="022EEFAB" w:rsidR="009A6397" w:rsidRPr="00A0720C" w:rsidRDefault="00BD207B"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E3A9D">
              <w:rPr>
                <w:rFonts w:ascii="Times New Roman" w:eastAsia="Times New Roman" w:hAnsi="Times New Roman" w:cs="Times New Roman"/>
                <w:sz w:val="24"/>
                <w:szCs w:val="24"/>
              </w:rPr>
              <w:t>0.000</w:t>
            </w:r>
          </w:p>
        </w:tc>
        <w:tc>
          <w:tcPr>
            <w:tcW w:w="1842" w:type="dxa"/>
            <w:shd w:val="clear" w:color="auto" w:fill="auto"/>
          </w:tcPr>
          <w:p w14:paraId="06B87175" w14:textId="166ADBFC"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50.000</w:t>
            </w:r>
          </w:p>
        </w:tc>
      </w:tr>
      <w:tr w:rsidR="009A6397" w:rsidRPr="00A0720C" w14:paraId="6B6DDD14" w14:textId="77777777" w:rsidTr="00E341DD">
        <w:trPr>
          <w:trHeight w:val="272"/>
        </w:trPr>
        <w:tc>
          <w:tcPr>
            <w:tcW w:w="1589" w:type="dxa"/>
            <w:shd w:val="clear" w:color="auto" w:fill="auto"/>
          </w:tcPr>
          <w:p w14:paraId="14180707" w14:textId="77777777"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roofErr w:type="gramStart"/>
            <w:r w:rsidRPr="00A0720C">
              <w:rPr>
                <w:rFonts w:ascii="Times New Roman" w:eastAsia="Times New Roman" w:hAnsi="Times New Roman" w:cs="Times New Roman"/>
                <w:sz w:val="24"/>
                <w:szCs w:val="24"/>
              </w:rPr>
              <w:t>toegezegd</w:t>
            </w:r>
            <w:proofErr w:type="gramEnd"/>
            <w:r w:rsidRPr="00A0720C">
              <w:rPr>
                <w:rFonts w:ascii="Times New Roman" w:eastAsia="Times New Roman" w:hAnsi="Times New Roman" w:cs="Times New Roman"/>
                <w:sz w:val="24"/>
                <w:szCs w:val="24"/>
              </w:rPr>
              <w:t xml:space="preserve"> legaat</w:t>
            </w:r>
          </w:p>
        </w:tc>
        <w:tc>
          <w:tcPr>
            <w:tcW w:w="1276" w:type="dxa"/>
          </w:tcPr>
          <w:p w14:paraId="78D2647E" w14:textId="77777777" w:rsidR="009A6397" w:rsidRPr="00A0720C" w:rsidRDefault="009A6397" w:rsidP="009A6397">
            <w:pPr>
              <w:tabs>
                <w:tab w:val="left" w:pos="340"/>
              </w:tabs>
              <w:spacing w:after="0" w:line="260" w:lineRule="atLeast"/>
              <w:jc w:val="right"/>
              <w:rPr>
                <w:rFonts w:ascii="Times New Roman" w:eastAsia="Times New Roman" w:hAnsi="Times New Roman" w:cs="Times New Roman"/>
                <w:b/>
                <w:sz w:val="24"/>
                <w:szCs w:val="24"/>
                <w:u w:val="single"/>
              </w:rPr>
            </w:pPr>
          </w:p>
        </w:tc>
        <w:tc>
          <w:tcPr>
            <w:tcW w:w="1276" w:type="dxa"/>
          </w:tcPr>
          <w:p w14:paraId="6F3BB033" w14:textId="77777777"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p>
        </w:tc>
        <w:tc>
          <w:tcPr>
            <w:tcW w:w="283" w:type="dxa"/>
          </w:tcPr>
          <w:p w14:paraId="74DFD54E" w14:textId="7351B393"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
        </w:tc>
        <w:tc>
          <w:tcPr>
            <w:tcW w:w="1843" w:type="dxa"/>
            <w:shd w:val="clear" w:color="auto" w:fill="auto"/>
          </w:tcPr>
          <w:p w14:paraId="657D6E2B" w14:textId="77777777" w:rsidR="009A6397" w:rsidRPr="00A0720C" w:rsidRDefault="009A6397" w:rsidP="009A6397">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advieskosten</w:t>
            </w:r>
            <w:proofErr w:type="gramEnd"/>
            <w:r w:rsidRPr="00A0720C">
              <w:rPr>
                <w:rFonts w:ascii="Times New Roman" w:eastAsia="Times New Roman" w:hAnsi="Times New Roman" w:cs="Times New Roman"/>
                <w:sz w:val="24"/>
                <w:szCs w:val="24"/>
              </w:rPr>
              <w:t xml:space="preserve"> bank</w:t>
            </w:r>
          </w:p>
        </w:tc>
        <w:tc>
          <w:tcPr>
            <w:tcW w:w="1276" w:type="dxa"/>
            <w:shd w:val="clear" w:color="auto" w:fill="auto"/>
          </w:tcPr>
          <w:p w14:paraId="56249376" w14:textId="77777777" w:rsidR="009A6397" w:rsidRDefault="009A6397" w:rsidP="009A6397">
            <w:pPr>
              <w:tabs>
                <w:tab w:val="left" w:pos="340"/>
                <w:tab w:val="center" w:pos="530"/>
                <w:tab w:val="right" w:pos="1060"/>
              </w:tabs>
              <w:spacing w:after="0" w:line="260" w:lineRule="atLeast"/>
              <w:jc w:val="right"/>
              <w:rPr>
                <w:rFonts w:ascii="Times New Roman" w:eastAsia="Times New Roman" w:hAnsi="Times New Roman" w:cs="Times New Roman"/>
                <w:sz w:val="24"/>
                <w:szCs w:val="24"/>
              </w:rPr>
            </w:pPr>
          </w:p>
          <w:p w14:paraId="17F8510C" w14:textId="67CF37A8" w:rsidR="002E3A9D" w:rsidRPr="00A0720C" w:rsidRDefault="00BB2488" w:rsidP="009A6397">
            <w:pPr>
              <w:tabs>
                <w:tab w:val="left" w:pos="340"/>
                <w:tab w:val="center" w:pos="530"/>
                <w:tab w:val="right" w:pos="106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3.93</w:t>
            </w:r>
            <w:r w:rsidR="00C72EA4">
              <w:rPr>
                <w:rFonts w:ascii="Times New Roman" w:eastAsia="Times New Roman" w:hAnsi="Times New Roman" w:cs="Times New Roman"/>
                <w:sz w:val="24"/>
                <w:szCs w:val="24"/>
              </w:rPr>
              <w:t>8</w:t>
            </w:r>
          </w:p>
        </w:tc>
        <w:tc>
          <w:tcPr>
            <w:tcW w:w="1842" w:type="dxa"/>
            <w:shd w:val="clear" w:color="auto" w:fill="auto"/>
          </w:tcPr>
          <w:p w14:paraId="1C860A5F" w14:textId="77777777" w:rsidR="009A6397" w:rsidRDefault="009A6397" w:rsidP="009A6397">
            <w:pPr>
              <w:tabs>
                <w:tab w:val="left" w:pos="340"/>
                <w:tab w:val="center" w:pos="530"/>
                <w:tab w:val="right" w:pos="1060"/>
              </w:tabs>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05135FE1" w14:textId="5D489E59"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3.524</w:t>
            </w:r>
          </w:p>
        </w:tc>
      </w:tr>
      <w:tr w:rsidR="009A6397" w:rsidRPr="00A0720C" w14:paraId="1D08E12A" w14:textId="77777777" w:rsidTr="00E341DD">
        <w:trPr>
          <w:trHeight w:val="272"/>
        </w:trPr>
        <w:tc>
          <w:tcPr>
            <w:tcW w:w="1589" w:type="dxa"/>
            <w:shd w:val="clear" w:color="auto" w:fill="auto"/>
          </w:tcPr>
          <w:p w14:paraId="70C736C8" w14:textId="77777777"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roofErr w:type="gramStart"/>
            <w:r w:rsidRPr="00A0720C">
              <w:rPr>
                <w:rFonts w:ascii="Times New Roman" w:eastAsia="Times New Roman" w:hAnsi="Times New Roman" w:cs="Times New Roman"/>
                <w:sz w:val="24"/>
                <w:szCs w:val="24"/>
              </w:rPr>
              <w:t>effecten</w:t>
            </w:r>
            <w:proofErr w:type="gramEnd"/>
          </w:p>
        </w:tc>
        <w:tc>
          <w:tcPr>
            <w:tcW w:w="1276" w:type="dxa"/>
          </w:tcPr>
          <w:p w14:paraId="258D93DD" w14:textId="3B3DC4D3" w:rsidR="009A6397" w:rsidRPr="00A0720C" w:rsidRDefault="007831F2" w:rsidP="009A6397">
            <w:pPr>
              <w:tabs>
                <w:tab w:val="left" w:pos="340"/>
              </w:tabs>
              <w:spacing w:after="0" w:line="2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1.994.9</w:t>
            </w:r>
            <w:r w:rsidR="00F60088">
              <w:rPr>
                <w:rFonts w:ascii="Times New Roman" w:eastAsia="Times New Roman" w:hAnsi="Times New Roman" w:cs="Times New Roman"/>
                <w:sz w:val="24"/>
                <w:szCs w:val="24"/>
              </w:rPr>
              <w:t>50</w:t>
            </w:r>
          </w:p>
        </w:tc>
        <w:tc>
          <w:tcPr>
            <w:tcW w:w="1276" w:type="dxa"/>
          </w:tcPr>
          <w:p w14:paraId="3E9E457A" w14:textId="6F4863A1"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1.780.552</w:t>
            </w:r>
          </w:p>
        </w:tc>
        <w:tc>
          <w:tcPr>
            <w:tcW w:w="283" w:type="dxa"/>
          </w:tcPr>
          <w:p w14:paraId="4F8BC330" w14:textId="25FEB726"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
        </w:tc>
        <w:tc>
          <w:tcPr>
            <w:tcW w:w="1843" w:type="dxa"/>
            <w:shd w:val="clear" w:color="auto" w:fill="auto"/>
          </w:tcPr>
          <w:p w14:paraId="2449A5D4" w14:textId="582213D4" w:rsidR="009A6397" w:rsidRPr="00A0720C" w:rsidRDefault="009A6397" w:rsidP="009A6397">
            <w:pPr>
              <w:tabs>
                <w:tab w:val="left" w:pos="340"/>
              </w:tabs>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r.c. kosten bank</w:t>
            </w:r>
          </w:p>
        </w:tc>
        <w:tc>
          <w:tcPr>
            <w:tcW w:w="1276" w:type="dxa"/>
            <w:shd w:val="clear" w:color="auto" w:fill="auto"/>
          </w:tcPr>
          <w:p w14:paraId="386B71A9" w14:textId="254EF9F8" w:rsidR="009A6397" w:rsidRPr="00A0720C" w:rsidRDefault="00EB7D35"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42" w:type="dxa"/>
            <w:shd w:val="clear" w:color="auto" w:fill="auto"/>
          </w:tcPr>
          <w:p w14:paraId="091E84D1" w14:textId="45EFB33E"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r>
      <w:tr w:rsidR="009A6397" w:rsidRPr="00A0720C" w14:paraId="172AB85D" w14:textId="77777777" w:rsidTr="00E341DD">
        <w:trPr>
          <w:trHeight w:val="272"/>
        </w:trPr>
        <w:tc>
          <w:tcPr>
            <w:tcW w:w="1589" w:type="dxa"/>
            <w:shd w:val="clear" w:color="auto" w:fill="auto"/>
          </w:tcPr>
          <w:p w14:paraId="5F482B4B" w14:textId="24214D18" w:rsidR="009A6397" w:rsidRPr="00A0720C" w:rsidRDefault="009A6397" w:rsidP="009A6397">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bron</w:t>
            </w:r>
            <w:proofErr w:type="gramEnd"/>
            <w:r w:rsidRPr="00A0720C">
              <w:rPr>
                <w:rFonts w:ascii="Times New Roman" w:eastAsia="Times New Roman" w:hAnsi="Times New Roman" w:cs="Times New Roman"/>
                <w:sz w:val="24"/>
                <w:szCs w:val="24"/>
              </w:rPr>
              <w:t xml:space="preserve"> belasting</w:t>
            </w:r>
          </w:p>
        </w:tc>
        <w:tc>
          <w:tcPr>
            <w:tcW w:w="1276" w:type="dxa"/>
          </w:tcPr>
          <w:p w14:paraId="6EB1C06C" w14:textId="3C3C7CA3"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p>
        </w:tc>
        <w:tc>
          <w:tcPr>
            <w:tcW w:w="1276" w:type="dxa"/>
          </w:tcPr>
          <w:p w14:paraId="342FE9D1" w14:textId="4722FCF1"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6.295</w:t>
            </w:r>
          </w:p>
        </w:tc>
        <w:tc>
          <w:tcPr>
            <w:tcW w:w="283" w:type="dxa"/>
          </w:tcPr>
          <w:p w14:paraId="0A4124A6" w14:textId="3A2C58F8"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
        </w:tc>
        <w:tc>
          <w:tcPr>
            <w:tcW w:w="1843" w:type="dxa"/>
            <w:shd w:val="clear" w:color="auto" w:fill="auto"/>
          </w:tcPr>
          <w:p w14:paraId="7020E994" w14:textId="72DBE0DE" w:rsidR="009A6397" w:rsidRPr="00A0720C" w:rsidRDefault="009A6397" w:rsidP="009A6397">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te</w:t>
            </w:r>
            <w:proofErr w:type="gramEnd"/>
            <w:r w:rsidRPr="00A0720C">
              <w:rPr>
                <w:rFonts w:ascii="Times New Roman" w:eastAsia="Times New Roman" w:hAnsi="Times New Roman" w:cs="Times New Roman"/>
                <w:sz w:val="24"/>
                <w:szCs w:val="24"/>
              </w:rPr>
              <w:t xml:space="preserve"> betalen rente</w:t>
            </w:r>
          </w:p>
        </w:tc>
        <w:tc>
          <w:tcPr>
            <w:tcW w:w="1276" w:type="dxa"/>
            <w:shd w:val="clear" w:color="auto" w:fill="auto"/>
          </w:tcPr>
          <w:p w14:paraId="39ADC076" w14:textId="720BF8D9" w:rsidR="009A6397" w:rsidRPr="00A0720C" w:rsidRDefault="00EB7D35" w:rsidP="00BD207B">
            <w:pPr>
              <w:tabs>
                <w:tab w:val="left" w:pos="340"/>
              </w:tabs>
              <w:spacing w:after="0" w:line="26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7.259</w:t>
            </w:r>
          </w:p>
        </w:tc>
        <w:tc>
          <w:tcPr>
            <w:tcW w:w="1842" w:type="dxa"/>
            <w:shd w:val="clear" w:color="auto" w:fill="auto"/>
          </w:tcPr>
          <w:p w14:paraId="59BD45B5" w14:textId="0C2EFD0F" w:rsidR="009A6397" w:rsidRPr="00A0720C" w:rsidRDefault="009A6397" w:rsidP="009A6397">
            <w:pPr>
              <w:tabs>
                <w:tab w:val="left" w:pos="340"/>
              </w:tabs>
              <w:spacing w:after="0" w:line="260" w:lineRule="atLeast"/>
              <w:jc w:val="right"/>
              <w:rPr>
                <w:rFonts w:ascii="Times New Roman" w:eastAsia="Times New Roman" w:hAnsi="Times New Roman" w:cs="Times New Roman"/>
                <w:sz w:val="24"/>
                <w:szCs w:val="24"/>
              </w:rPr>
            </w:pPr>
          </w:p>
        </w:tc>
      </w:tr>
      <w:tr w:rsidR="009A6397" w:rsidRPr="00A0720C" w14:paraId="167A094D" w14:textId="77777777" w:rsidTr="00E341DD">
        <w:trPr>
          <w:trHeight w:val="288"/>
        </w:trPr>
        <w:tc>
          <w:tcPr>
            <w:tcW w:w="1589" w:type="dxa"/>
            <w:shd w:val="clear" w:color="auto" w:fill="auto"/>
          </w:tcPr>
          <w:p w14:paraId="78B2D3C8" w14:textId="77777777" w:rsidR="009A6397" w:rsidRPr="00A0720C" w:rsidRDefault="009A6397" w:rsidP="009A6397">
            <w:pPr>
              <w:tabs>
                <w:tab w:val="left" w:pos="340"/>
              </w:tabs>
              <w:spacing w:after="0" w:line="260" w:lineRule="atLeast"/>
              <w:rPr>
                <w:rFonts w:ascii="Times New Roman" w:eastAsia="Times New Roman" w:hAnsi="Times New Roman" w:cs="Times New Roman"/>
                <w:sz w:val="24"/>
                <w:szCs w:val="24"/>
              </w:rPr>
            </w:pPr>
            <w:proofErr w:type="gramStart"/>
            <w:r w:rsidRPr="00A0720C">
              <w:rPr>
                <w:rFonts w:ascii="Times New Roman" w:eastAsia="Times New Roman" w:hAnsi="Times New Roman" w:cs="Times New Roman"/>
                <w:sz w:val="24"/>
                <w:szCs w:val="24"/>
              </w:rPr>
              <w:t>balans</w:t>
            </w:r>
            <w:proofErr w:type="gramEnd"/>
            <w:r w:rsidRPr="00A0720C">
              <w:rPr>
                <w:rFonts w:ascii="Times New Roman" w:eastAsia="Times New Roman" w:hAnsi="Times New Roman" w:cs="Times New Roman"/>
                <w:sz w:val="24"/>
                <w:szCs w:val="24"/>
              </w:rPr>
              <w:t xml:space="preserve"> totaal</w:t>
            </w:r>
          </w:p>
        </w:tc>
        <w:tc>
          <w:tcPr>
            <w:tcW w:w="1276" w:type="dxa"/>
          </w:tcPr>
          <w:p w14:paraId="7F73A374" w14:textId="488F556F" w:rsidR="009A6397" w:rsidRPr="00A0720C" w:rsidRDefault="007831F2" w:rsidP="009A6397">
            <w:pPr>
              <w:tabs>
                <w:tab w:val="left" w:pos="340"/>
              </w:tabs>
              <w:spacing w:after="0" w:line="26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2.018.4</w:t>
            </w:r>
            <w:r w:rsidR="00F60088">
              <w:rPr>
                <w:rFonts w:ascii="Times New Roman" w:eastAsia="Times New Roman" w:hAnsi="Times New Roman" w:cs="Times New Roman"/>
                <w:b/>
                <w:sz w:val="24"/>
                <w:szCs w:val="24"/>
              </w:rPr>
              <w:t>16</w:t>
            </w:r>
          </w:p>
        </w:tc>
        <w:tc>
          <w:tcPr>
            <w:tcW w:w="1276" w:type="dxa"/>
          </w:tcPr>
          <w:p w14:paraId="14F10552" w14:textId="244E814B" w:rsidR="009A6397" w:rsidRPr="00A0720C" w:rsidRDefault="009A6397" w:rsidP="009A6397">
            <w:pPr>
              <w:tabs>
                <w:tab w:val="left" w:pos="340"/>
              </w:tabs>
              <w:spacing w:after="0" w:line="26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1.804.916</w:t>
            </w:r>
          </w:p>
        </w:tc>
        <w:tc>
          <w:tcPr>
            <w:tcW w:w="283" w:type="dxa"/>
          </w:tcPr>
          <w:p w14:paraId="0EDE4186" w14:textId="26E9A5C7"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
        </w:tc>
        <w:tc>
          <w:tcPr>
            <w:tcW w:w="1843" w:type="dxa"/>
            <w:shd w:val="clear" w:color="auto" w:fill="auto"/>
          </w:tcPr>
          <w:p w14:paraId="6C46711D" w14:textId="77777777" w:rsidR="009A6397" w:rsidRPr="00A0720C" w:rsidRDefault="009A6397" w:rsidP="009A6397">
            <w:pPr>
              <w:tabs>
                <w:tab w:val="left" w:pos="340"/>
              </w:tabs>
              <w:spacing w:after="0" w:line="260" w:lineRule="atLeast"/>
              <w:rPr>
                <w:rFonts w:ascii="Times New Roman" w:eastAsia="Times New Roman" w:hAnsi="Times New Roman" w:cs="Times New Roman"/>
                <w:b/>
                <w:sz w:val="24"/>
                <w:szCs w:val="24"/>
                <w:u w:val="single"/>
              </w:rPr>
            </w:pPr>
          </w:p>
        </w:tc>
        <w:tc>
          <w:tcPr>
            <w:tcW w:w="1276" w:type="dxa"/>
            <w:shd w:val="clear" w:color="auto" w:fill="auto"/>
          </w:tcPr>
          <w:p w14:paraId="656E4DC2" w14:textId="5E3CAFA9" w:rsidR="009A6397" w:rsidRPr="00A0720C" w:rsidRDefault="003C6BCC" w:rsidP="003C6BCC">
            <w:pPr>
              <w:tabs>
                <w:tab w:val="left" w:pos="340"/>
              </w:tabs>
              <w:spacing w:after="0" w:line="26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80606F">
              <w:rPr>
                <w:rFonts w:ascii="Times New Roman" w:eastAsia="Times New Roman" w:hAnsi="Times New Roman" w:cs="Times New Roman"/>
                <w:b/>
                <w:sz w:val="24"/>
                <w:szCs w:val="24"/>
              </w:rPr>
              <w:t>18.</w:t>
            </w:r>
            <w:r w:rsidR="009768CA">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6</w:t>
            </w:r>
          </w:p>
        </w:tc>
        <w:tc>
          <w:tcPr>
            <w:tcW w:w="1842" w:type="dxa"/>
            <w:shd w:val="clear" w:color="auto" w:fill="auto"/>
          </w:tcPr>
          <w:p w14:paraId="0BBB7714" w14:textId="17BC357B" w:rsidR="009A6397" w:rsidRPr="00A0720C" w:rsidRDefault="009A6397" w:rsidP="009A6397">
            <w:pPr>
              <w:tabs>
                <w:tab w:val="left" w:pos="340"/>
              </w:tabs>
              <w:spacing w:after="0" w:line="26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1.804.916</w:t>
            </w:r>
          </w:p>
        </w:tc>
      </w:tr>
    </w:tbl>
    <w:p w14:paraId="71B50A8C" w14:textId="77777777" w:rsidR="00BA2EBC" w:rsidRDefault="00BA2EBC" w:rsidP="000B70F3">
      <w:pPr>
        <w:tabs>
          <w:tab w:val="left" w:pos="340"/>
        </w:tabs>
        <w:spacing w:after="0" w:line="260" w:lineRule="atLeast"/>
        <w:rPr>
          <w:rFonts w:ascii="Times New Roman" w:eastAsia="Times New Roman" w:hAnsi="Times New Roman" w:cs="Times New Roman"/>
          <w:b/>
          <w:sz w:val="24"/>
          <w:szCs w:val="24"/>
        </w:rPr>
      </w:pPr>
    </w:p>
    <w:p w14:paraId="78231E76" w14:textId="5BD40E3D" w:rsidR="009459FC" w:rsidRDefault="00E871D2" w:rsidP="000B70F3">
      <w:pPr>
        <w:tabs>
          <w:tab w:val="left" w:pos="340"/>
        </w:tabs>
        <w:spacing w:after="0" w:line="26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31B42B1" w14:textId="222B748E" w:rsidR="00FA1210" w:rsidRPr="00A0720C" w:rsidRDefault="00FA1210" w:rsidP="000B70F3">
      <w:pPr>
        <w:tabs>
          <w:tab w:val="left" w:pos="340"/>
        </w:tabs>
        <w:spacing w:after="0" w:line="260" w:lineRule="atLeast"/>
        <w:rPr>
          <w:rFonts w:ascii="Times New Roman" w:eastAsia="Times New Roman" w:hAnsi="Times New Roman" w:cs="Times New Roman"/>
          <w:b/>
          <w:sz w:val="24"/>
          <w:szCs w:val="24"/>
        </w:rPr>
      </w:pPr>
      <w:r w:rsidRPr="00A0720C">
        <w:rPr>
          <w:rFonts w:ascii="Times New Roman" w:eastAsia="Times New Roman" w:hAnsi="Times New Roman" w:cs="Times New Roman"/>
          <w:b/>
          <w:sz w:val="24"/>
          <w:szCs w:val="24"/>
        </w:rPr>
        <w:t>T</w:t>
      </w:r>
      <w:r w:rsidR="002A5BC5" w:rsidRPr="00A0720C">
        <w:rPr>
          <w:rFonts w:ascii="Times New Roman" w:eastAsia="Times New Roman" w:hAnsi="Times New Roman" w:cs="Times New Roman"/>
          <w:b/>
          <w:sz w:val="24"/>
          <w:szCs w:val="24"/>
        </w:rPr>
        <w:t>oelichting</w:t>
      </w:r>
      <w:r w:rsidRPr="00A0720C">
        <w:rPr>
          <w:rFonts w:ascii="Times New Roman" w:eastAsia="Times New Roman" w:hAnsi="Times New Roman" w:cs="Times New Roman"/>
          <w:b/>
          <w:sz w:val="24"/>
          <w:szCs w:val="24"/>
        </w:rPr>
        <w:t xml:space="preserve"> financieel verslag.</w:t>
      </w:r>
    </w:p>
    <w:p w14:paraId="17060CB3" w14:textId="77777777" w:rsidR="00153B0E" w:rsidRPr="00A0720C" w:rsidRDefault="00153B0E" w:rsidP="000B70F3">
      <w:pPr>
        <w:tabs>
          <w:tab w:val="left" w:pos="340"/>
        </w:tabs>
        <w:spacing w:after="0" w:line="260" w:lineRule="atLeast"/>
        <w:rPr>
          <w:rFonts w:ascii="Times New Roman" w:eastAsia="Times New Roman" w:hAnsi="Times New Roman" w:cs="Times New Roman"/>
          <w:b/>
          <w:sz w:val="24"/>
          <w:szCs w:val="24"/>
        </w:rPr>
      </w:pPr>
    </w:p>
    <w:p w14:paraId="7F65413E" w14:textId="77777777" w:rsidR="00296B8E" w:rsidRPr="00A0720C" w:rsidRDefault="000B70F3" w:rsidP="000B70F3">
      <w:pPr>
        <w:tabs>
          <w:tab w:val="left" w:pos="340"/>
        </w:tabs>
        <w:spacing w:after="0" w:line="260" w:lineRule="atLeast"/>
        <w:rPr>
          <w:rFonts w:ascii="Times New Roman" w:eastAsia="Times New Roman" w:hAnsi="Times New Roman" w:cs="Times New Roman"/>
          <w:bCs/>
          <w:sz w:val="24"/>
          <w:szCs w:val="24"/>
        </w:rPr>
      </w:pPr>
      <w:r w:rsidRPr="00A0720C">
        <w:rPr>
          <w:rFonts w:ascii="Times New Roman" w:eastAsia="Times New Roman" w:hAnsi="Times New Roman" w:cs="Times New Roman"/>
          <w:bCs/>
          <w:sz w:val="24"/>
          <w:szCs w:val="24"/>
        </w:rPr>
        <w:t xml:space="preserve">Het uit legaten beschikbaar gekomen vermogen wordt </w:t>
      </w:r>
      <w:r w:rsidR="00CB052F" w:rsidRPr="00A0720C">
        <w:rPr>
          <w:rFonts w:ascii="Times New Roman" w:eastAsia="Times New Roman" w:hAnsi="Times New Roman" w:cs="Times New Roman"/>
          <w:bCs/>
          <w:sz w:val="24"/>
          <w:szCs w:val="24"/>
        </w:rPr>
        <w:t>offensief</w:t>
      </w:r>
      <w:r w:rsidRPr="00A0720C">
        <w:rPr>
          <w:rFonts w:ascii="Times New Roman" w:eastAsia="Times New Roman" w:hAnsi="Times New Roman" w:cs="Times New Roman"/>
          <w:bCs/>
          <w:sz w:val="24"/>
          <w:szCs w:val="24"/>
        </w:rPr>
        <w:t xml:space="preserve"> belegd. Er wordt dus </w:t>
      </w:r>
      <w:r w:rsidR="0069658D" w:rsidRPr="00A0720C">
        <w:rPr>
          <w:rFonts w:ascii="Times New Roman" w:eastAsia="Times New Roman" w:hAnsi="Times New Roman" w:cs="Times New Roman"/>
          <w:bCs/>
          <w:sz w:val="24"/>
          <w:szCs w:val="24"/>
        </w:rPr>
        <w:t>bewust</w:t>
      </w:r>
      <w:r w:rsidR="003D1B75" w:rsidRPr="00A0720C">
        <w:rPr>
          <w:rFonts w:ascii="Times New Roman" w:eastAsia="Times New Roman" w:hAnsi="Times New Roman" w:cs="Times New Roman"/>
          <w:bCs/>
          <w:sz w:val="24"/>
          <w:szCs w:val="24"/>
        </w:rPr>
        <w:t xml:space="preserve"> een afgewogen</w:t>
      </w:r>
      <w:r w:rsidRPr="00A0720C">
        <w:rPr>
          <w:rFonts w:ascii="Times New Roman" w:eastAsia="Times New Roman" w:hAnsi="Times New Roman" w:cs="Times New Roman"/>
          <w:bCs/>
          <w:sz w:val="24"/>
          <w:szCs w:val="24"/>
        </w:rPr>
        <w:t xml:space="preserve"> risico geaccepteerd.</w:t>
      </w:r>
    </w:p>
    <w:p w14:paraId="5DC954F3" w14:textId="087FA0AA" w:rsidR="002574F4" w:rsidRDefault="000B70F3" w:rsidP="000B70F3">
      <w:pPr>
        <w:tabs>
          <w:tab w:val="left" w:pos="340"/>
        </w:tabs>
        <w:spacing w:after="0" w:line="260" w:lineRule="atLeast"/>
        <w:rPr>
          <w:rFonts w:ascii="Times New Roman" w:eastAsia="Times New Roman" w:hAnsi="Times New Roman" w:cs="Times New Roman"/>
          <w:bCs/>
          <w:sz w:val="24"/>
          <w:szCs w:val="24"/>
        </w:rPr>
      </w:pPr>
      <w:r w:rsidRPr="00A0720C">
        <w:rPr>
          <w:rFonts w:ascii="Times New Roman" w:eastAsia="Times New Roman" w:hAnsi="Times New Roman" w:cs="Times New Roman"/>
          <w:bCs/>
          <w:sz w:val="24"/>
          <w:szCs w:val="24"/>
        </w:rPr>
        <w:t>In 20</w:t>
      </w:r>
      <w:r w:rsidR="007F362A" w:rsidRPr="00A0720C">
        <w:rPr>
          <w:rFonts w:ascii="Times New Roman" w:eastAsia="Times New Roman" w:hAnsi="Times New Roman" w:cs="Times New Roman"/>
          <w:bCs/>
          <w:sz w:val="24"/>
          <w:szCs w:val="24"/>
        </w:rPr>
        <w:t>2</w:t>
      </w:r>
      <w:r w:rsidR="00BD207B">
        <w:rPr>
          <w:rFonts w:ascii="Times New Roman" w:eastAsia="Times New Roman" w:hAnsi="Times New Roman" w:cs="Times New Roman"/>
          <w:bCs/>
          <w:sz w:val="24"/>
          <w:szCs w:val="24"/>
        </w:rPr>
        <w:t>4</w:t>
      </w:r>
      <w:r w:rsidRPr="00A0720C">
        <w:rPr>
          <w:rFonts w:ascii="Times New Roman" w:eastAsia="Times New Roman" w:hAnsi="Times New Roman" w:cs="Times New Roman"/>
          <w:bCs/>
          <w:sz w:val="24"/>
          <w:szCs w:val="24"/>
        </w:rPr>
        <w:t xml:space="preserve"> zijn er geen toezeggingen op nieuwe legaten bekend geworden.</w:t>
      </w:r>
      <w:r w:rsidR="001763F4" w:rsidRPr="00A0720C">
        <w:rPr>
          <w:rFonts w:ascii="Times New Roman" w:eastAsia="Times New Roman" w:hAnsi="Times New Roman" w:cs="Times New Roman"/>
          <w:bCs/>
          <w:sz w:val="24"/>
          <w:szCs w:val="24"/>
        </w:rPr>
        <w:t xml:space="preserve"> </w:t>
      </w:r>
    </w:p>
    <w:p w14:paraId="3E42B747" w14:textId="00CEC1DE" w:rsidR="002574F4" w:rsidRDefault="001763F4" w:rsidP="000B70F3">
      <w:pPr>
        <w:tabs>
          <w:tab w:val="left" w:pos="340"/>
        </w:tabs>
        <w:spacing w:after="0" w:line="260" w:lineRule="atLeast"/>
        <w:rPr>
          <w:rFonts w:ascii="Times New Roman" w:eastAsia="Times New Roman" w:hAnsi="Times New Roman" w:cs="Times New Roman"/>
          <w:bCs/>
          <w:sz w:val="24"/>
          <w:szCs w:val="24"/>
        </w:rPr>
      </w:pPr>
      <w:r w:rsidRPr="00A0720C">
        <w:rPr>
          <w:rFonts w:ascii="Times New Roman" w:eastAsia="Times New Roman" w:hAnsi="Times New Roman" w:cs="Times New Roman"/>
          <w:bCs/>
          <w:sz w:val="24"/>
          <w:szCs w:val="24"/>
        </w:rPr>
        <w:t xml:space="preserve">Wel </w:t>
      </w:r>
      <w:r w:rsidR="002055E1" w:rsidRPr="00A0720C">
        <w:rPr>
          <w:rFonts w:ascii="Times New Roman" w:eastAsia="Times New Roman" w:hAnsi="Times New Roman" w:cs="Times New Roman"/>
          <w:bCs/>
          <w:sz w:val="24"/>
          <w:szCs w:val="24"/>
        </w:rPr>
        <w:t>zijn</w:t>
      </w:r>
      <w:r w:rsidRPr="00A0720C">
        <w:rPr>
          <w:rFonts w:ascii="Times New Roman" w:eastAsia="Times New Roman" w:hAnsi="Times New Roman" w:cs="Times New Roman"/>
          <w:bCs/>
          <w:sz w:val="24"/>
          <w:szCs w:val="24"/>
        </w:rPr>
        <w:t xml:space="preserve"> er</w:t>
      </w:r>
      <w:r w:rsidR="00A328E5" w:rsidRPr="00A0720C">
        <w:rPr>
          <w:rFonts w:ascii="Times New Roman" w:eastAsia="Times New Roman" w:hAnsi="Times New Roman" w:cs="Times New Roman"/>
          <w:bCs/>
          <w:sz w:val="24"/>
          <w:szCs w:val="24"/>
        </w:rPr>
        <w:t xml:space="preserve">, </w:t>
      </w:r>
      <w:r w:rsidR="001A70F9" w:rsidRPr="00A0720C">
        <w:rPr>
          <w:rFonts w:ascii="Times New Roman" w:eastAsia="Times New Roman" w:hAnsi="Times New Roman" w:cs="Times New Roman"/>
          <w:bCs/>
          <w:sz w:val="24"/>
          <w:szCs w:val="24"/>
        </w:rPr>
        <w:t>zowel in 2017</w:t>
      </w:r>
      <w:r w:rsidR="00D45ABD" w:rsidRPr="00A0720C">
        <w:rPr>
          <w:rFonts w:ascii="Times New Roman" w:eastAsia="Times New Roman" w:hAnsi="Times New Roman" w:cs="Times New Roman"/>
          <w:bCs/>
          <w:sz w:val="24"/>
          <w:szCs w:val="24"/>
        </w:rPr>
        <w:t xml:space="preserve"> (</w:t>
      </w:r>
      <w:r w:rsidR="00D109FD" w:rsidRPr="00A0720C">
        <w:rPr>
          <w:rFonts w:ascii="Times New Roman" w:eastAsia="Times New Roman" w:hAnsi="Times New Roman" w:cs="Times New Roman"/>
          <w:bCs/>
          <w:sz w:val="24"/>
          <w:szCs w:val="24"/>
        </w:rPr>
        <w:t>€</w:t>
      </w:r>
      <w:r w:rsidR="00D45ABD" w:rsidRPr="00A0720C">
        <w:rPr>
          <w:rFonts w:ascii="Times New Roman" w:eastAsia="Times New Roman" w:hAnsi="Times New Roman" w:cs="Times New Roman"/>
          <w:bCs/>
          <w:sz w:val="24"/>
          <w:szCs w:val="24"/>
        </w:rPr>
        <w:t xml:space="preserve"> 150.000) als in 2018</w:t>
      </w:r>
      <w:r w:rsidR="00911405" w:rsidRPr="00A0720C">
        <w:rPr>
          <w:rFonts w:ascii="Times New Roman" w:eastAsia="Times New Roman" w:hAnsi="Times New Roman" w:cs="Times New Roman"/>
          <w:bCs/>
          <w:sz w:val="24"/>
          <w:szCs w:val="24"/>
        </w:rPr>
        <w:t xml:space="preserve"> (</w:t>
      </w:r>
      <w:r w:rsidR="00BF5073" w:rsidRPr="00A0720C">
        <w:rPr>
          <w:rFonts w:ascii="Times New Roman" w:eastAsia="Times New Roman" w:hAnsi="Times New Roman" w:cs="Times New Roman"/>
          <w:bCs/>
          <w:sz w:val="24"/>
          <w:szCs w:val="24"/>
        </w:rPr>
        <w:t xml:space="preserve">€ </w:t>
      </w:r>
      <w:r w:rsidR="00D45ABD" w:rsidRPr="00A0720C">
        <w:rPr>
          <w:rFonts w:ascii="Times New Roman" w:eastAsia="Times New Roman" w:hAnsi="Times New Roman" w:cs="Times New Roman"/>
          <w:bCs/>
          <w:sz w:val="24"/>
          <w:szCs w:val="24"/>
        </w:rPr>
        <w:t>5</w:t>
      </w:r>
      <w:r w:rsidR="00BF5073" w:rsidRPr="00A0720C">
        <w:rPr>
          <w:rFonts w:ascii="Times New Roman" w:eastAsia="Times New Roman" w:hAnsi="Times New Roman" w:cs="Times New Roman"/>
          <w:bCs/>
          <w:sz w:val="24"/>
          <w:szCs w:val="24"/>
        </w:rPr>
        <w:t>0.000</w:t>
      </w:r>
      <w:r w:rsidR="00911405" w:rsidRPr="00A0720C">
        <w:rPr>
          <w:rFonts w:ascii="Times New Roman" w:eastAsia="Times New Roman" w:hAnsi="Times New Roman" w:cs="Times New Roman"/>
          <w:bCs/>
          <w:sz w:val="24"/>
          <w:szCs w:val="24"/>
        </w:rPr>
        <w:t>)</w:t>
      </w:r>
      <w:r w:rsidR="00A328E5" w:rsidRPr="00A0720C">
        <w:rPr>
          <w:rFonts w:ascii="Times New Roman" w:eastAsia="Times New Roman" w:hAnsi="Times New Roman" w:cs="Times New Roman"/>
          <w:bCs/>
          <w:sz w:val="24"/>
          <w:szCs w:val="24"/>
        </w:rPr>
        <w:t xml:space="preserve"> </w:t>
      </w:r>
      <w:r w:rsidR="00A60B67" w:rsidRPr="00A0720C">
        <w:rPr>
          <w:rFonts w:ascii="Times New Roman" w:eastAsia="Times New Roman" w:hAnsi="Times New Roman" w:cs="Times New Roman"/>
          <w:bCs/>
          <w:sz w:val="24"/>
          <w:szCs w:val="24"/>
        </w:rPr>
        <w:t>als in 2019 (</w:t>
      </w:r>
      <w:r w:rsidR="008F4918">
        <w:rPr>
          <w:rFonts w:ascii="Times New Roman" w:eastAsia="Times New Roman" w:hAnsi="Times New Roman" w:cs="Times New Roman"/>
          <w:bCs/>
          <w:sz w:val="24"/>
          <w:szCs w:val="24"/>
        </w:rPr>
        <w:t xml:space="preserve">€ </w:t>
      </w:r>
      <w:r w:rsidR="00A60B67" w:rsidRPr="00A0720C">
        <w:rPr>
          <w:rFonts w:ascii="Times New Roman" w:eastAsia="Times New Roman" w:hAnsi="Times New Roman" w:cs="Times New Roman"/>
          <w:bCs/>
          <w:sz w:val="24"/>
          <w:szCs w:val="24"/>
        </w:rPr>
        <w:t>20.000</w:t>
      </w:r>
      <w:r w:rsidR="00E85A22" w:rsidRPr="00A0720C">
        <w:rPr>
          <w:rFonts w:ascii="Times New Roman" w:eastAsia="Times New Roman" w:hAnsi="Times New Roman" w:cs="Times New Roman"/>
          <w:bCs/>
          <w:sz w:val="24"/>
          <w:szCs w:val="24"/>
        </w:rPr>
        <w:t xml:space="preserve">) </w:t>
      </w:r>
      <w:r w:rsidR="007F50F0" w:rsidRPr="00A0720C">
        <w:rPr>
          <w:rFonts w:ascii="Times New Roman" w:eastAsia="Times New Roman" w:hAnsi="Times New Roman" w:cs="Times New Roman"/>
          <w:bCs/>
          <w:sz w:val="24"/>
          <w:szCs w:val="24"/>
        </w:rPr>
        <w:t>liquiditeiten van de vereniging Aktie voor Aktie</w:t>
      </w:r>
      <w:r w:rsidRPr="00A0720C">
        <w:rPr>
          <w:rFonts w:ascii="Times New Roman" w:eastAsia="Times New Roman" w:hAnsi="Times New Roman" w:cs="Times New Roman"/>
          <w:bCs/>
          <w:sz w:val="24"/>
          <w:szCs w:val="24"/>
        </w:rPr>
        <w:t xml:space="preserve"> </w:t>
      </w:r>
      <w:r w:rsidR="0005545D" w:rsidRPr="00A0720C">
        <w:rPr>
          <w:rFonts w:ascii="Times New Roman" w:eastAsia="Times New Roman" w:hAnsi="Times New Roman" w:cs="Times New Roman"/>
          <w:bCs/>
          <w:sz w:val="24"/>
          <w:szCs w:val="24"/>
        </w:rPr>
        <w:t>in beheer genomen</w:t>
      </w:r>
      <w:r w:rsidR="00992975" w:rsidRPr="00A0720C">
        <w:rPr>
          <w:rFonts w:ascii="Times New Roman" w:eastAsia="Times New Roman" w:hAnsi="Times New Roman" w:cs="Times New Roman"/>
          <w:bCs/>
          <w:sz w:val="24"/>
          <w:szCs w:val="24"/>
        </w:rPr>
        <w:t xml:space="preserve"> (a</w:t>
      </w:r>
      <w:r w:rsidR="001E75CD" w:rsidRPr="00A0720C">
        <w:rPr>
          <w:rFonts w:ascii="Times New Roman" w:eastAsia="Times New Roman" w:hAnsi="Times New Roman" w:cs="Times New Roman"/>
          <w:bCs/>
          <w:sz w:val="24"/>
          <w:szCs w:val="24"/>
        </w:rPr>
        <w:t>l</w:t>
      </w:r>
      <w:r w:rsidR="00992975" w:rsidRPr="00A0720C">
        <w:rPr>
          <w:rFonts w:ascii="Times New Roman" w:eastAsia="Times New Roman" w:hAnsi="Times New Roman" w:cs="Times New Roman"/>
          <w:bCs/>
          <w:sz w:val="24"/>
          <w:szCs w:val="24"/>
        </w:rPr>
        <w:t>s</w:t>
      </w:r>
      <w:r w:rsidR="001E75CD" w:rsidRPr="00A0720C">
        <w:rPr>
          <w:rFonts w:ascii="Times New Roman" w:eastAsia="Times New Roman" w:hAnsi="Times New Roman" w:cs="Times New Roman"/>
          <w:bCs/>
          <w:sz w:val="24"/>
          <w:szCs w:val="24"/>
        </w:rPr>
        <w:t xml:space="preserve"> l</w:t>
      </w:r>
      <w:r w:rsidR="00992975" w:rsidRPr="00A0720C">
        <w:rPr>
          <w:rFonts w:ascii="Times New Roman" w:eastAsia="Times New Roman" w:hAnsi="Times New Roman" w:cs="Times New Roman"/>
          <w:bCs/>
          <w:sz w:val="24"/>
          <w:szCs w:val="24"/>
        </w:rPr>
        <w:t>ening</w:t>
      </w:r>
      <w:r w:rsidR="00D16E16" w:rsidRPr="00A0720C">
        <w:rPr>
          <w:rFonts w:ascii="Times New Roman" w:eastAsia="Times New Roman" w:hAnsi="Times New Roman" w:cs="Times New Roman"/>
          <w:bCs/>
          <w:sz w:val="24"/>
          <w:szCs w:val="24"/>
        </w:rPr>
        <w:t>)</w:t>
      </w:r>
      <w:r w:rsidR="0005545D" w:rsidRPr="00A0720C">
        <w:rPr>
          <w:rFonts w:ascii="Times New Roman" w:eastAsia="Times New Roman" w:hAnsi="Times New Roman" w:cs="Times New Roman"/>
          <w:bCs/>
          <w:sz w:val="24"/>
          <w:szCs w:val="24"/>
        </w:rPr>
        <w:t xml:space="preserve"> tot een totaal bedrag van</w:t>
      </w:r>
      <w:r w:rsidR="001E0A8A" w:rsidRPr="00A0720C">
        <w:rPr>
          <w:rFonts w:ascii="Times New Roman" w:eastAsia="Times New Roman" w:hAnsi="Times New Roman" w:cs="Times New Roman"/>
          <w:bCs/>
          <w:sz w:val="24"/>
          <w:szCs w:val="24"/>
        </w:rPr>
        <w:t xml:space="preserve"> € </w:t>
      </w:r>
      <w:proofErr w:type="gramStart"/>
      <w:r w:rsidR="00B9328A" w:rsidRPr="00A0720C">
        <w:rPr>
          <w:rFonts w:ascii="Times New Roman" w:eastAsia="Times New Roman" w:hAnsi="Times New Roman" w:cs="Times New Roman"/>
          <w:bCs/>
          <w:sz w:val="24"/>
          <w:szCs w:val="24"/>
        </w:rPr>
        <w:t>2</w:t>
      </w:r>
      <w:r w:rsidR="00E85A22" w:rsidRPr="00A0720C">
        <w:rPr>
          <w:rFonts w:ascii="Times New Roman" w:eastAsia="Times New Roman" w:hAnsi="Times New Roman" w:cs="Times New Roman"/>
          <w:bCs/>
          <w:sz w:val="24"/>
          <w:szCs w:val="24"/>
        </w:rPr>
        <w:t>2</w:t>
      </w:r>
      <w:r w:rsidR="00B9328A" w:rsidRPr="00A0720C">
        <w:rPr>
          <w:rFonts w:ascii="Times New Roman" w:eastAsia="Times New Roman" w:hAnsi="Times New Roman" w:cs="Times New Roman"/>
          <w:bCs/>
          <w:sz w:val="24"/>
          <w:szCs w:val="24"/>
        </w:rPr>
        <w:t>0</w:t>
      </w:r>
      <w:r w:rsidR="001E0A8A" w:rsidRPr="00A0720C">
        <w:rPr>
          <w:rFonts w:ascii="Times New Roman" w:eastAsia="Times New Roman" w:hAnsi="Times New Roman" w:cs="Times New Roman"/>
          <w:bCs/>
          <w:sz w:val="24"/>
          <w:szCs w:val="24"/>
        </w:rPr>
        <w:t>.000,-</w:t>
      </w:r>
      <w:proofErr w:type="gramEnd"/>
      <w:r w:rsidR="00AE417E">
        <w:rPr>
          <w:rFonts w:ascii="Times New Roman" w:eastAsia="Times New Roman" w:hAnsi="Times New Roman" w:cs="Times New Roman"/>
          <w:bCs/>
          <w:sz w:val="24"/>
          <w:szCs w:val="24"/>
        </w:rPr>
        <w:t xml:space="preserve"> en in de beleggingsportefeuille van de stichting ingebracht.</w:t>
      </w:r>
      <w:r w:rsidR="00C844C8" w:rsidRPr="00A0720C">
        <w:rPr>
          <w:rFonts w:ascii="Times New Roman" w:eastAsia="Times New Roman" w:hAnsi="Times New Roman" w:cs="Times New Roman"/>
          <w:bCs/>
          <w:sz w:val="24"/>
          <w:szCs w:val="24"/>
        </w:rPr>
        <w:t>.</w:t>
      </w:r>
    </w:p>
    <w:p w14:paraId="5639D572" w14:textId="5FA90047" w:rsidR="000B70F3" w:rsidRPr="00A0720C" w:rsidRDefault="00E729D5" w:rsidP="000B70F3">
      <w:pPr>
        <w:tabs>
          <w:tab w:val="left" w:pos="340"/>
        </w:tabs>
        <w:spacing w:after="0" w:line="260" w:lineRule="atLeast"/>
        <w:rPr>
          <w:rFonts w:ascii="Times New Roman" w:eastAsia="Times New Roman" w:hAnsi="Times New Roman" w:cs="Times New Roman"/>
          <w:bCs/>
          <w:sz w:val="24"/>
          <w:szCs w:val="24"/>
        </w:rPr>
      </w:pPr>
      <w:r w:rsidRPr="00A0720C">
        <w:rPr>
          <w:rFonts w:ascii="Times New Roman" w:eastAsia="Times New Roman" w:hAnsi="Times New Roman" w:cs="Times New Roman"/>
          <w:bCs/>
          <w:sz w:val="24"/>
          <w:szCs w:val="24"/>
        </w:rPr>
        <w:t xml:space="preserve">Op deze lening is in 2020 </w:t>
      </w:r>
      <w:r w:rsidR="00BF68B8" w:rsidRPr="00A0720C">
        <w:rPr>
          <w:rFonts w:ascii="Times New Roman" w:eastAsia="Times New Roman" w:hAnsi="Times New Roman" w:cs="Times New Roman"/>
          <w:bCs/>
          <w:sz w:val="24"/>
          <w:szCs w:val="24"/>
        </w:rPr>
        <w:t>€</w:t>
      </w:r>
      <w:r w:rsidRPr="00A0720C">
        <w:rPr>
          <w:rFonts w:ascii="Times New Roman" w:eastAsia="Times New Roman" w:hAnsi="Times New Roman" w:cs="Times New Roman"/>
          <w:bCs/>
          <w:sz w:val="24"/>
          <w:szCs w:val="24"/>
        </w:rPr>
        <w:t xml:space="preserve"> 12.000,-</w:t>
      </w:r>
      <w:r w:rsidR="00BF68B8" w:rsidRPr="00A0720C">
        <w:rPr>
          <w:rFonts w:ascii="Times New Roman" w:eastAsia="Times New Roman" w:hAnsi="Times New Roman" w:cs="Times New Roman"/>
          <w:bCs/>
          <w:sz w:val="24"/>
          <w:szCs w:val="24"/>
        </w:rPr>
        <w:t xml:space="preserve"> afgelost</w:t>
      </w:r>
      <w:r w:rsidR="0010364D" w:rsidRPr="00A0720C">
        <w:rPr>
          <w:rFonts w:ascii="Times New Roman" w:eastAsia="Times New Roman" w:hAnsi="Times New Roman" w:cs="Times New Roman"/>
          <w:bCs/>
          <w:sz w:val="24"/>
          <w:szCs w:val="24"/>
        </w:rPr>
        <w:t xml:space="preserve"> tot € </w:t>
      </w:r>
      <w:proofErr w:type="gramStart"/>
      <w:r w:rsidR="0010364D" w:rsidRPr="00A0720C">
        <w:rPr>
          <w:rFonts w:ascii="Times New Roman" w:eastAsia="Times New Roman" w:hAnsi="Times New Roman" w:cs="Times New Roman"/>
          <w:bCs/>
          <w:sz w:val="24"/>
          <w:szCs w:val="24"/>
        </w:rPr>
        <w:t>208.000</w:t>
      </w:r>
      <w:r w:rsidR="00FD60EB" w:rsidRPr="00A0720C">
        <w:rPr>
          <w:rFonts w:ascii="Times New Roman" w:eastAsia="Times New Roman" w:hAnsi="Times New Roman" w:cs="Times New Roman"/>
          <w:bCs/>
          <w:sz w:val="24"/>
          <w:szCs w:val="24"/>
        </w:rPr>
        <w:t>,-</w:t>
      </w:r>
      <w:proofErr w:type="gramEnd"/>
      <w:r w:rsidR="00C844C8" w:rsidRPr="00A0720C">
        <w:rPr>
          <w:rFonts w:ascii="Times New Roman" w:eastAsia="Times New Roman" w:hAnsi="Times New Roman" w:cs="Times New Roman"/>
          <w:bCs/>
          <w:sz w:val="24"/>
          <w:szCs w:val="24"/>
        </w:rPr>
        <w:t>.</w:t>
      </w:r>
      <w:r w:rsidR="00FD60EB" w:rsidRPr="00A0720C">
        <w:rPr>
          <w:rFonts w:ascii="Times New Roman" w:eastAsia="Times New Roman" w:hAnsi="Times New Roman" w:cs="Times New Roman"/>
          <w:bCs/>
          <w:sz w:val="24"/>
          <w:szCs w:val="24"/>
        </w:rPr>
        <w:t xml:space="preserve"> </w:t>
      </w:r>
      <w:r w:rsidR="008F4918">
        <w:rPr>
          <w:rFonts w:ascii="Times New Roman" w:eastAsia="Times New Roman" w:hAnsi="Times New Roman" w:cs="Times New Roman"/>
          <w:bCs/>
          <w:sz w:val="24"/>
          <w:szCs w:val="24"/>
        </w:rPr>
        <w:t xml:space="preserve">In 2021 en 2022 zijn er geen aflossingen gedaan. In 2023 is € </w:t>
      </w:r>
      <w:proofErr w:type="gramStart"/>
      <w:r w:rsidR="008F4918">
        <w:rPr>
          <w:rFonts w:ascii="Times New Roman" w:eastAsia="Times New Roman" w:hAnsi="Times New Roman" w:cs="Times New Roman"/>
          <w:bCs/>
          <w:sz w:val="24"/>
          <w:szCs w:val="24"/>
        </w:rPr>
        <w:t>25.000,-</w:t>
      </w:r>
      <w:proofErr w:type="gramEnd"/>
      <w:r w:rsidR="002574F4">
        <w:rPr>
          <w:rFonts w:ascii="Times New Roman" w:eastAsia="Times New Roman" w:hAnsi="Times New Roman" w:cs="Times New Roman"/>
          <w:bCs/>
          <w:sz w:val="24"/>
          <w:szCs w:val="24"/>
        </w:rPr>
        <w:t xml:space="preserve"> </w:t>
      </w:r>
      <w:r w:rsidR="008F4918">
        <w:rPr>
          <w:rFonts w:ascii="Times New Roman" w:eastAsia="Times New Roman" w:hAnsi="Times New Roman" w:cs="Times New Roman"/>
          <w:bCs/>
          <w:sz w:val="24"/>
          <w:szCs w:val="24"/>
        </w:rPr>
        <w:t>afgelost.</w:t>
      </w:r>
      <w:r w:rsidR="00BD207B">
        <w:rPr>
          <w:rFonts w:ascii="Times New Roman" w:eastAsia="Times New Roman" w:hAnsi="Times New Roman" w:cs="Times New Roman"/>
          <w:bCs/>
          <w:sz w:val="24"/>
          <w:szCs w:val="24"/>
        </w:rPr>
        <w:t xml:space="preserve"> In 2024 is er weer niets afgelost.</w:t>
      </w:r>
      <w:r w:rsidR="008F4918">
        <w:rPr>
          <w:rFonts w:ascii="Times New Roman" w:eastAsia="Times New Roman" w:hAnsi="Times New Roman" w:cs="Times New Roman"/>
          <w:bCs/>
          <w:sz w:val="24"/>
          <w:szCs w:val="24"/>
        </w:rPr>
        <w:t xml:space="preserve"> Dus is het saldo </w:t>
      </w:r>
      <w:r w:rsidR="002574F4">
        <w:rPr>
          <w:rFonts w:ascii="Times New Roman" w:eastAsia="Times New Roman" w:hAnsi="Times New Roman" w:cs="Times New Roman"/>
          <w:bCs/>
          <w:sz w:val="24"/>
          <w:szCs w:val="24"/>
        </w:rPr>
        <w:t>van</w:t>
      </w:r>
      <w:r w:rsidR="008F4918">
        <w:rPr>
          <w:rFonts w:ascii="Times New Roman" w:eastAsia="Times New Roman" w:hAnsi="Times New Roman" w:cs="Times New Roman"/>
          <w:bCs/>
          <w:sz w:val="24"/>
          <w:szCs w:val="24"/>
        </w:rPr>
        <w:t xml:space="preserve"> de onderlinge lening tussen de vereniging en de stichting</w:t>
      </w:r>
      <w:r w:rsidR="00D96BB8">
        <w:rPr>
          <w:rFonts w:ascii="Times New Roman" w:eastAsia="Times New Roman" w:hAnsi="Times New Roman" w:cs="Times New Roman"/>
          <w:bCs/>
          <w:sz w:val="24"/>
          <w:szCs w:val="24"/>
        </w:rPr>
        <w:t xml:space="preserve"> per balansdatum</w:t>
      </w:r>
      <w:r w:rsidR="00154873" w:rsidRPr="00A0720C">
        <w:rPr>
          <w:rFonts w:ascii="Times New Roman" w:eastAsia="Times New Roman" w:hAnsi="Times New Roman" w:cs="Times New Roman"/>
          <w:bCs/>
          <w:sz w:val="24"/>
          <w:szCs w:val="24"/>
        </w:rPr>
        <w:t xml:space="preserve"> € </w:t>
      </w:r>
      <w:proofErr w:type="gramStart"/>
      <w:r w:rsidR="0066625B">
        <w:rPr>
          <w:rFonts w:ascii="Times New Roman" w:eastAsia="Times New Roman" w:hAnsi="Times New Roman" w:cs="Times New Roman"/>
          <w:bCs/>
          <w:sz w:val="24"/>
          <w:szCs w:val="24"/>
        </w:rPr>
        <w:t>183</w:t>
      </w:r>
      <w:r w:rsidR="00154873" w:rsidRPr="00A0720C">
        <w:rPr>
          <w:rFonts w:ascii="Times New Roman" w:eastAsia="Times New Roman" w:hAnsi="Times New Roman" w:cs="Times New Roman"/>
          <w:bCs/>
          <w:sz w:val="24"/>
          <w:szCs w:val="24"/>
        </w:rPr>
        <w:t>.000,-</w:t>
      </w:r>
      <w:proofErr w:type="gramEnd"/>
    </w:p>
    <w:p w14:paraId="03BE56DA" w14:textId="77777777" w:rsidR="000B70F3" w:rsidRPr="00A0720C" w:rsidRDefault="000B70F3" w:rsidP="000B70F3">
      <w:pPr>
        <w:tabs>
          <w:tab w:val="left" w:pos="340"/>
        </w:tabs>
        <w:spacing w:after="0" w:line="260" w:lineRule="atLeast"/>
        <w:rPr>
          <w:rFonts w:ascii="Times New Roman" w:eastAsia="Times New Roman" w:hAnsi="Times New Roman" w:cs="Times New Roman"/>
          <w:bCs/>
          <w:sz w:val="24"/>
          <w:szCs w:val="24"/>
        </w:rPr>
      </w:pPr>
      <w:r w:rsidRPr="00A0720C">
        <w:rPr>
          <w:rFonts w:ascii="Times New Roman" w:eastAsia="Times New Roman" w:hAnsi="Times New Roman" w:cs="Times New Roman"/>
          <w:bCs/>
          <w:sz w:val="24"/>
          <w:szCs w:val="24"/>
        </w:rPr>
        <w:t xml:space="preserve"> </w:t>
      </w:r>
    </w:p>
    <w:p w14:paraId="1790DEF6" w14:textId="73852400" w:rsidR="00A23647" w:rsidRDefault="007F2092" w:rsidP="000B70F3">
      <w:pPr>
        <w:tabs>
          <w:tab w:val="left" w:pos="340"/>
        </w:tabs>
        <w:spacing w:after="0" w:line="26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Na het </w:t>
      </w:r>
      <w:r w:rsidR="002574F4">
        <w:rPr>
          <w:rFonts w:ascii="Times New Roman" w:eastAsia="Times New Roman" w:hAnsi="Times New Roman" w:cs="Times New Roman"/>
          <w:bCs/>
          <w:sz w:val="24"/>
          <w:szCs w:val="24"/>
        </w:rPr>
        <w:t xml:space="preserve">slechte beleggingsjaar </w:t>
      </w:r>
      <w:r>
        <w:rPr>
          <w:rFonts w:ascii="Times New Roman" w:eastAsia="Times New Roman" w:hAnsi="Times New Roman" w:cs="Times New Roman"/>
          <w:bCs/>
          <w:sz w:val="24"/>
          <w:szCs w:val="24"/>
        </w:rPr>
        <w:t xml:space="preserve">2022 </w:t>
      </w:r>
      <w:r w:rsidR="002574F4">
        <w:rPr>
          <w:rFonts w:ascii="Times New Roman" w:eastAsia="Times New Roman" w:hAnsi="Times New Roman" w:cs="Times New Roman"/>
          <w:bCs/>
          <w:sz w:val="24"/>
          <w:szCs w:val="24"/>
        </w:rPr>
        <w:t>liet</w:t>
      </w:r>
      <w:r w:rsidR="00BD207B">
        <w:rPr>
          <w:rFonts w:ascii="Times New Roman" w:eastAsia="Times New Roman" w:hAnsi="Times New Roman" w:cs="Times New Roman"/>
          <w:bCs/>
          <w:sz w:val="24"/>
          <w:szCs w:val="24"/>
        </w:rPr>
        <w:t>en</w:t>
      </w:r>
      <w:r w:rsidR="002574F4">
        <w:rPr>
          <w:rFonts w:ascii="Times New Roman" w:eastAsia="Times New Roman" w:hAnsi="Times New Roman" w:cs="Times New Roman"/>
          <w:bCs/>
          <w:sz w:val="24"/>
          <w:szCs w:val="24"/>
        </w:rPr>
        <w:t xml:space="preserve"> 2023</w:t>
      </w:r>
      <w:r w:rsidR="00BD207B">
        <w:rPr>
          <w:rFonts w:ascii="Times New Roman" w:eastAsia="Times New Roman" w:hAnsi="Times New Roman" w:cs="Times New Roman"/>
          <w:bCs/>
          <w:sz w:val="24"/>
          <w:szCs w:val="24"/>
        </w:rPr>
        <w:t xml:space="preserve"> en 2024</w:t>
      </w:r>
      <w:r w:rsidR="002574F4">
        <w:rPr>
          <w:rFonts w:ascii="Times New Roman" w:eastAsia="Times New Roman" w:hAnsi="Times New Roman" w:cs="Times New Roman"/>
          <w:bCs/>
          <w:sz w:val="24"/>
          <w:szCs w:val="24"/>
        </w:rPr>
        <w:t xml:space="preserve"> weer een mooi herstel zien</w:t>
      </w:r>
      <w:r w:rsidR="00927398">
        <w:rPr>
          <w:rFonts w:ascii="Times New Roman" w:eastAsia="Times New Roman" w:hAnsi="Times New Roman" w:cs="Times New Roman"/>
          <w:bCs/>
          <w:sz w:val="24"/>
          <w:szCs w:val="24"/>
        </w:rPr>
        <w:t>. Was het koersresultaat op effecten in 202</w:t>
      </w:r>
      <w:r w:rsidR="002574F4">
        <w:rPr>
          <w:rFonts w:ascii="Times New Roman" w:eastAsia="Times New Roman" w:hAnsi="Times New Roman" w:cs="Times New Roman"/>
          <w:bCs/>
          <w:sz w:val="24"/>
          <w:szCs w:val="24"/>
        </w:rPr>
        <w:t xml:space="preserve">2 een verlies van € </w:t>
      </w:r>
      <w:proofErr w:type="gramStart"/>
      <w:r w:rsidR="002574F4">
        <w:rPr>
          <w:rFonts w:ascii="Times New Roman" w:eastAsia="Times New Roman" w:hAnsi="Times New Roman" w:cs="Times New Roman"/>
          <w:bCs/>
          <w:sz w:val="24"/>
          <w:szCs w:val="24"/>
        </w:rPr>
        <w:t>329.000,-</w:t>
      </w:r>
      <w:proofErr w:type="gramEnd"/>
      <w:r w:rsidR="00AE417E">
        <w:rPr>
          <w:rFonts w:ascii="Times New Roman" w:eastAsia="Times New Roman" w:hAnsi="Times New Roman" w:cs="Times New Roman"/>
          <w:bCs/>
          <w:sz w:val="24"/>
          <w:szCs w:val="24"/>
        </w:rPr>
        <w:t>.</w:t>
      </w:r>
      <w:r w:rsidR="002574F4">
        <w:rPr>
          <w:rFonts w:ascii="Times New Roman" w:eastAsia="Times New Roman" w:hAnsi="Times New Roman" w:cs="Times New Roman"/>
          <w:bCs/>
          <w:sz w:val="24"/>
          <w:szCs w:val="24"/>
        </w:rPr>
        <w:t xml:space="preserve"> I</w:t>
      </w:r>
      <w:r w:rsidR="00A23647">
        <w:rPr>
          <w:rFonts w:ascii="Times New Roman" w:eastAsia="Times New Roman" w:hAnsi="Times New Roman" w:cs="Times New Roman"/>
          <w:bCs/>
          <w:sz w:val="24"/>
          <w:szCs w:val="24"/>
        </w:rPr>
        <w:t>n 202</w:t>
      </w:r>
      <w:r w:rsidR="002574F4">
        <w:rPr>
          <w:rFonts w:ascii="Times New Roman" w:eastAsia="Times New Roman" w:hAnsi="Times New Roman" w:cs="Times New Roman"/>
          <w:bCs/>
          <w:sz w:val="24"/>
          <w:szCs w:val="24"/>
        </w:rPr>
        <w:t>3</w:t>
      </w:r>
      <w:r w:rsidR="00A23647">
        <w:rPr>
          <w:rFonts w:ascii="Times New Roman" w:eastAsia="Times New Roman" w:hAnsi="Times New Roman" w:cs="Times New Roman"/>
          <w:bCs/>
          <w:sz w:val="24"/>
          <w:szCs w:val="24"/>
        </w:rPr>
        <w:t xml:space="preserve"> kwam het koersresultaat op een </w:t>
      </w:r>
      <w:r w:rsidR="002574F4">
        <w:rPr>
          <w:rFonts w:ascii="Times New Roman" w:eastAsia="Times New Roman" w:hAnsi="Times New Roman" w:cs="Times New Roman"/>
          <w:bCs/>
          <w:sz w:val="24"/>
          <w:szCs w:val="24"/>
        </w:rPr>
        <w:t xml:space="preserve">plus </w:t>
      </w:r>
      <w:r w:rsidR="00A23647">
        <w:rPr>
          <w:rFonts w:ascii="Times New Roman" w:eastAsia="Times New Roman" w:hAnsi="Times New Roman" w:cs="Times New Roman"/>
          <w:bCs/>
          <w:sz w:val="24"/>
          <w:szCs w:val="24"/>
        </w:rPr>
        <w:t xml:space="preserve">van </w:t>
      </w:r>
      <w:r w:rsidR="002574F4">
        <w:rPr>
          <w:rFonts w:ascii="Times New Roman" w:eastAsia="Times New Roman" w:hAnsi="Times New Roman" w:cs="Times New Roman"/>
          <w:bCs/>
          <w:sz w:val="24"/>
          <w:szCs w:val="24"/>
        </w:rPr>
        <w:t xml:space="preserve">afgerond </w:t>
      </w:r>
      <w:r w:rsidR="00927398">
        <w:rPr>
          <w:rFonts w:ascii="Times New Roman" w:eastAsia="Times New Roman" w:hAnsi="Times New Roman" w:cs="Times New Roman"/>
          <w:bCs/>
          <w:sz w:val="24"/>
          <w:szCs w:val="24"/>
        </w:rPr>
        <w:t xml:space="preserve">€ </w:t>
      </w:r>
      <w:r w:rsidR="002574F4">
        <w:rPr>
          <w:rFonts w:ascii="Times New Roman" w:eastAsia="Times New Roman" w:hAnsi="Times New Roman" w:cs="Times New Roman"/>
          <w:bCs/>
          <w:sz w:val="24"/>
          <w:szCs w:val="24"/>
        </w:rPr>
        <w:t>186.000-</w:t>
      </w:r>
      <w:r w:rsidR="00BD207B">
        <w:rPr>
          <w:rFonts w:ascii="Times New Roman" w:eastAsia="Times New Roman" w:hAnsi="Times New Roman" w:cs="Times New Roman"/>
          <w:bCs/>
          <w:sz w:val="24"/>
          <w:szCs w:val="24"/>
        </w:rPr>
        <w:t xml:space="preserve"> en in 2024</w:t>
      </w:r>
      <w:r w:rsidR="00222FF4">
        <w:rPr>
          <w:rFonts w:ascii="Times New Roman" w:eastAsia="Times New Roman" w:hAnsi="Times New Roman" w:cs="Times New Roman"/>
          <w:bCs/>
          <w:sz w:val="24"/>
          <w:szCs w:val="24"/>
        </w:rPr>
        <w:t xml:space="preserve"> op €</w:t>
      </w:r>
      <w:r w:rsidR="001D4F49">
        <w:rPr>
          <w:rFonts w:ascii="Times New Roman" w:eastAsia="Times New Roman" w:hAnsi="Times New Roman" w:cs="Times New Roman"/>
          <w:bCs/>
          <w:sz w:val="24"/>
          <w:szCs w:val="24"/>
        </w:rPr>
        <w:t xml:space="preserve"> </w:t>
      </w:r>
      <w:proofErr w:type="gramStart"/>
      <w:r w:rsidR="001D4F49">
        <w:rPr>
          <w:rFonts w:ascii="Times New Roman" w:eastAsia="Times New Roman" w:hAnsi="Times New Roman" w:cs="Times New Roman"/>
          <w:bCs/>
          <w:sz w:val="24"/>
          <w:szCs w:val="24"/>
        </w:rPr>
        <w:t>237.000,-</w:t>
      </w:r>
      <w:proofErr w:type="gramEnd"/>
      <w:r w:rsidR="00D31B61" w:rsidRPr="00A0720C">
        <w:rPr>
          <w:rFonts w:ascii="Times New Roman" w:eastAsia="Times New Roman" w:hAnsi="Times New Roman" w:cs="Times New Roman"/>
          <w:bCs/>
          <w:sz w:val="24"/>
          <w:szCs w:val="24"/>
        </w:rPr>
        <w:t xml:space="preserve">. </w:t>
      </w:r>
    </w:p>
    <w:p w14:paraId="399E57D2" w14:textId="64C285DC" w:rsidR="007947C0" w:rsidRPr="00A0720C" w:rsidRDefault="007947C0" w:rsidP="000B70F3">
      <w:pPr>
        <w:tabs>
          <w:tab w:val="left" w:pos="340"/>
        </w:tabs>
        <w:spacing w:after="0" w:line="260" w:lineRule="atLeast"/>
        <w:rPr>
          <w:rFonts w:ascii="Times New Roman" w:eastAsia="Times New Roman" w:hAnsi="Times New Roman" w:cs="Times New Roman"/>
          <w:bCs/>
          <w:sz w:val="24"/>
          <w:szCs w:val="24"/>
        </w:rPr>
      </w:pPr>
    </w:p>
    <w:p w14:paraId="1FA02642" w14:textId="0F7E6157" w:rsidR="00F51E6A" w:rsidRPr="00E019B0" w:rsidRDefault="000B70F3" w:rsidP="000B70F3">
      <w:pPr>
        <w:tabs>
          <w:tab w:val="left" w:pos="340"/>
        </w:tabs>
        <w:spacing w:after="0" w:line="260" w:lineRule="atLeast"/>
        <w:rPr>
          <w:rFonts w:ascii="Times New Roman" w:eastAsia="Times New Roman" w:hAnsi="Times New Roman" w:cs="Times New Roman"/>
          <w:bCs/>
          <w:sz w:val="24"/>
          <w:szCs w:val="24"/>
        </w:rPr>
      </w:pPr>
      <w:r w:rsidRPr="00E019B0">
        <w:rPr>
          <w:rFonts w:ascii="Times New Roman" w:eastAsia="Times New Roman" w:hAnsi="Times New Roman" w:cs="Times New Roman"/>
          <w:bCs/>
          <w:sz w:val="24"/>
          <w:szCs w:val="24"/>
        </w:rPr>
        <w:t>De kosten lagen</w:t>
      </w:r>
      <w:r w:rsidR="0022694A" w:rsidRPr="00E019B0">
        <w:rPr>
          <w:rFonts w:ascii="Times New Roman" w:eastAsia="Times New Roman" w:hAnsi="Times New Roman" w:cs="Times New Roman"/>
          <w:bCs/>
          <w:sz w:val="24"/>
          <w:szCs w:val="24"/>
        </w:rPr>
        <w:t xml:space="preserve"> </w:t>
      </w:r>
      <w:r w:rsidR="004945B7" w:rsidRPr="00E019B0">
        <w:rPr>
          <w:rFonts w:ascii="Times New Roman" w:eastAsia="Times New Roman" w:hAnsi="Times New Roman" w:cs="Times New Roman"/>
          <w:bCs/>
          <w:sz w:val="24"/>
          <w:szCs w:val="24"/>
        </w:rPr>
        <w:t xml:space="preserve">in </w:t>
      </w:r>
      <w:r w:rsidRPr="00E019B0">
        <w:rPr>
          <w:rFonts w:ascii="Times New Roman" w:eastAsia="Times New Roman" w:hAnsi="Times New Roman" w:cs="Times New Roman"/>
          <w:bCs/>
          <w:sz w:val="24"/>
          <w:szCs w:val="24"/>
        </w:rPr>
        <w:t>lijn met de voorgaande jaren</w:t>
      </w:r>
      <w:r w:rsidR="00245234" w:rsidRPr="00E019B0">
        <w:rPr>
          <w:rFonts w:ascii="Times New Roman" w:eastAsia="Times New Roman" w:hAnsi="Times New Roman" w:cs="Times New Roman"/>
          <w:bCs/>
          <w:sz w:val="24"/>
          <w:szCs w:val="24"/>
        </w:rPr>
        <w:t>.</w:t>
      </w:r>
      <w:r w:rsidR="005C71EE" w:rsidRPr="00E019B0">
        <w:rPr>
          <w:rFonts w:ascii="Times New Roman" w:eastAsia="Times New Roman" w:hAnsi="Times New Roman" w:cs="Times New Roman"/>
          <w:bCs/>
          <w:sz w:val="24"/>
          <w:szCs w:val="24"/>
        </w:rPr>
        <w:t xml:space="preserve"> Uitzondering hierop waren de afdrachten naar de verening. </w:t>
      </w:r>
      <w:r w:rsidR="00F41B88" w:rsidRPr="00E019B0">
        <w:rPr>
          <w:rFonts w:ascii="Times New Roman" w:eastAsia="Times New Roman" w:hAnsi="Times New Roman" w:cs="Times New Roman"/>
          <w:bCs/>
          <w:sz w:val="24"/>
          <w:szCs w:val="24"/>
        </w:rPr>
        <w:t>I</w:t>
      </w:r>
      <w:r w:rsidR="005C71EE" w:rsidRPr="00E019B0">
        <w:rPr>
          <w:rFonts w:ascii="Times New Roman" w:eastAsia="Times New Roman" w:hAnsi="Times New Roman" w:cs="Times New Roman"/>
          <w:bCs/>
          <w:sz w:val="24"/>
          <w:szCs w:val="24"/>
        </w:rPr>
        <w:t xml:space="preserve">n 2022 </w:t>
      </w:r>
      <w:r w:rsidR="00F41B88" w:rsidRPr="00E019B0">
        <w:rPr>
          <w:rFonts w:ascii="Times New Roman" w:eastAsia="Times New Roman" w:hAnsi="Times New Roman" w:cs="Times New Roman"/>
          <w:bCs/>
          <w:sz w:val="24"/>
          <w:szCs w:val="24"/>
        </w:rPr>
        <w:t xml:space="preserve">was dit </w:t>
      </w:r>
      <w:r w:rsidR="005C71EE" w:rsidRPr="00E019B0">
        <w:rPr>
          <w:rFonts w:ascii="Times New Roman" w:eastAsia="Times New Roman" w:hAnsi="Times New Roman" w:cs="Times New Roman"/>
          <w:bCs/>
          <w:sz w:val="24"/>
          <w:szCs w:val="24"/>
        </w:rPr>
        <w:t>nog € 50.000,- in 2023 is dit € 74.500,- geworden</w:t>
      </w:r>
      <w:r w:rsidR="00E019B0">
        <w:rPr>
          <w:rFonts w:ascii="Times New Roman" w:eastAsia="Times New Roman" w:hAnsi="Times New Roman" w:cs="Times New Roman"/>
          <w:bCs/>
          <w:sz w:val="24"/>
          <w:szCs w:val="24"/>
        </w:rPr>
        <w:t xml:space="preserve"> en in 2024 weer € </w:t>
      </w:r>
      <w:proofErr w:type="gramStart"/>
      <w:r w:rsidR="00E019B0">
        <w:rPr>
          <w:rFonts w:ascii="Times New Roman" w:eastAsia="Times New Roman" w:hAnsi="Times New Roman" w:cs="Times New Roman"/>
          <w:bCs/>
          <w:sz w:val="24"/>
          <w:szCs w:val="24"/>
        </w:rPr>
        <w:t>52.500,-</w:t>
      </w:r>
      <w:proofErr w:type="gramEnd"/>
      <w:r w:rsidR="00E019B0">
        <w:rPr>
          <w:rFonts w:ascii="Times New Roman" w:eastAsia="Times New Roman" w:hAnsi="Times New Roman" w:cs="Times New Roman"/>
          <w:bCs/>
          <w:sz w:val="24"/>
          <w:szCs w:val="24"/>
        </w:rPr>
        <w:t xml:space="preserve"> </w:t>
      </w:r>
      <w:r w:rsidR="005C71EE" w:rsidRPr="00E019B0">
        <w:rPr>
          <w:rFonts w:ascii="Times New Roman" w:eastAsia="Times New Roman" w:hAnsi="Times New Roman" w:cs="Times New Roman"/>
          <w:bCs/>
          <w:sz w:val="24"/>
          <w:szCs w:val="24"/>
        </w:rPr>
        <w:t>. Dit kwam omdat de vereniging er in 2023 in slaagde</w:t>
      </w:r>
      <w:r w:rsidR="00F41B88" w:rsidRPr="00E019B0">
        <w:rPr>
          <w:rFonts w:ascii="Times New Roman" w:eastAsia="Times New Roman" w:hAnsi="Times New Roman" w:cs="Times New Roman"/>
          <w:bCs/>
          <w:sz w:val="24"/>
          <w:szCs w:val="24"/>
        </w:rPr>
        <w:t>,</w:t>
      </w:r>
      <w:r w:rsidR="005C71EE" w:rsidRPr="00E019B0">
        <w:rPr>
          <w:rFonts w:ascii="Times New Roman" w:eastAsia="Times New Roman" w:hAnsi="Times New Roman" w:cs="Times New Roman"/>
          <w:bCs/>
          <w:sz w:val="24"/>
          <w:szCs w:val="24"/>
        </w:rPr>
        <w:t xml:space="preserve"> enkele al jaren in voorbereiding zijnde projecten</w:t>
      </w:r>
      <w:r w:rsidR="00F41B88" w:rsidRPr="00E019B0">
        <w:rPr>
          <w:rFonts w:ascii="Times New Roman" w:eastAsia="Times New Roman" w:hAnsi="Times New Roman" w:cs="Times New Roman"/>
          <w:bCs/>
          <w:sz w:val="24"/>
          <w:szCs w:val="24"/>
        </w:rPr>
        <w:t>,</w:t>
      </w:r>
      <w:r w:rsidR="005C71EE" w:rsidRPr="00E019B0">
        <w:rPr>
          <w:rFonts w:ascii="Times New Roman" w:eastAsia="Times New Roman" w:hAnsi="Times New Roman" w:cs="Times New Roman"/>
          <w:bCs/>
          <w:sz w:val="24"/>
          <w:szCs w:val="24"/>
        </w:rPr>
        <w:t xml:space="preserve"> uit te</w:t>
      </w:r>
      <w:r w:rsidR="00FB5BE4" w:rsidRPr="00E019B0">
        <w:rPr>
          <w:rFonts w:ascii="Times New Roman" w:eastAsia="Times New Roman" w:hAnsi="Times New Roman" w:cs="Times New Roman"/>
          <w:bCs/>
          <w:sz w:val="24"/>
          <w:szCs w:val="24"/>
        </w:rPr>
        <w:t xml:space="preserve"> </w:t>
      </w:r>
      <w:r w:rsidR="005C71EE" w:rsidRPr="00E019B0">
        <w:rPr>
          <w:rFonts w:ascii="Times New Roman" w:eastAsia="Times New Roman" w:hAnsi="Times New Roman" w:cs="Times New Roman"/>
          <w:bCs/>
          <w:sz w:val="24"/>
          <w:szCs w:val="24"/>
        </w:rPr>
        <w:t>voeren.</w:t>
      </w:r>
      <w:r w:rsidR="00FB5BE4" w:rsidRPr="00E019B0">
        <w:rPr>
          <w:rFonts w:ascii="Times New Roman" w:eastAsia="Times New Roman" w:hAnsi="Times New Roman" w:cs="Times New Roman"/>
          <w:bCs/>
          <w:sz w:val="24"/>
          <w:szCs w:val="24"/>
        </w:rPr>
        <w:t xml:space="preserve"> Voornamelijk bestaande uit de realisatie van een zonnepanelen project in Malawi en het verhogen van het aantal </w:t>
      </w:r>
      <w:r w:rsidR="00F41B88" w:rsidRPr="00E019B0">
        <w:rPr>
          <w:rFonts w:ascii="Times New Roman" w:eastAsia="Times New Roman" w:hAnsi="Times New Roman" w:cs="Times New Roman"/>
          <w:bCs/>
          <w:sz w:val="24"/>
          <w:szCs w:val="24"/>
        </w:rPr>
        <w:t xml:space="preserve">Schisis </w:t>
      </w:r>
      <w:r w:rsidR="00FB5BE4" w:rsidRPr="00E019B0">
        <w:rPr>
          <w:rFonts w:ascii="Times New Roman" w:eastAsia="Times New Roman" w:hAnsi="Times New Roman" w:cs="Times New Roman"/>
          <w:bCs/>
          <w:sz w:val="24"/>
          <w:szCs w:val="24"/>
        </w:rPr>
        <w:t xml:space="preserve">operaties in </w:t>
      </w:r>
      <w:r w:rsidR="00F41B88" w:rsidRPr="00E019B0">
        <w:rPr>
          <w:rFonts w:ascii="Times New Roman" w:eastAsia="Times New Roman" w:hAnsi="Times New Roman" w:cs="Times New Roman"/>
          <w:bCs/>
          <w:sz w:val="24"/>
          <w:szCs w:val="24"/>
        </w:rPr>
        <w:t>Guatemala.</w:t>
      </w:r>
      <w:r w:rsidR="00E019B0">
        <w:rPr>
          <w:rFonts w:ascii="Times New Roman" w:eastAsia="Times New Roman" w:hAnsi="Times New Roman" w:cs="Times New Roman"/>
          <w:bCs/>
          <w:sz w:val="24"/>
          <w:szCs w:val="24"/>
        </w:rPr>
        <w:t xml:space="preserve"> In 2024 zijn geen grote nieuwe projecten opgestart. Toen zijn alleen de lopende projecten voortgezet. Dus kwam de afdracht aan de vereniging weer op een bekend niveau van ruim € 50K</w:t>
      </w:r>
    </w:p>
    <w:p w14:paraId="16A9B82E" w14:textId="77777777" w:rsidR="009459FC" w:rsidRPr="00A0720C" w:rsidRDefault="009459FC" w:rsidP="000B70F3">
      <w:pPr>
        <w:tabs>
          <w:tab w:val="left" w:pos="340"/>
        </w:tabs>
        <w:spacing w:after="0" w:line="260" w:lineRule="atLeast"/>
        <w:rPr>
          <w:rFonts w:ascii="Times New Roman" w:eastAsia="Times New Roman" w:hAnsi="Times New Roman" w:cs="Times New Roman"/>
          <w:bCs/>
          <w:sz w:val="24"/>
          <w:szCs w:val="24"/>
        </w:rPr>
      </w:pPr>
    </w:p>
    <w:p w14:paraId="7678D1AC" w14:textId="4DA4D44C" w:rsidR="00DC1F22" w:rsidRPr="00A0720C" w:rsidRDefault="00DC1F22" w:rsidP="00DC1F22">
      <w:pPr>
        <w:tabs>
          <w:tab w:val="left" w:pos="340"/>
        </w:tabs>
        <w:spacing w:after="0" w:line="260" w:lineRule="atLeast"/>
        <w:rPr>
          <w:rFonts w:ascii="Times New Roman" w:eastAsia="Times New Roman" w:hAnsi="Times New Roman" w:cs="Times New Roman"/>
          <w:bCs/>
          <w:sz w:val="24"/>
          <w:szCs w:val="24"/>
        </w:rPr>
      </w:pPr>
      <w:r w:rsidRPr="00A0720C">
        <w:rPr>
          <w:rFonts w:ascii="Times New Roman" w:eastAsia="Times New Roman" w:hAnsi="Times New Roman" w:cs="Times New Roman"/>
          <w:bCs/>
          <w:sz w:val="24"/>
          <w:szCs w:val="24"/>
        </w:rPr>
        <w:t xml:space="preserve">De bestuursleden ontvingen geen beloning of </w:t>
      </w:r>
      <w:proofErr w:type="gramStart"/>
      <w:r w:rsidRPr="00A0720C">
        <w:rPr>
          <w:rFonts w:ascii="Times New Roman" w:eastAsia="Times New Roman" w:hAnsi="Times New Roman" w:cs="Times New Roman"/>
          <w:bCs/>
          <w:sz w:val="24"/>
          <w:szCs w:val="24"/>
        </w:rPr>
        <w:t>onkosten vergoeding</w:t>
      </w:r>
      <w:proofErr w:type="gramEnd"/>
      <w:r w:rsidRPr="00A0720C">
        <w:rPr>
          <w:rFonts w:ascii="Times New Roman" w:eastAsia="Times New Roman" w:hAnsi="Times New Roman" w:cs="Times New Roman"/>
          <w:bCs/>
          <w:sz w:val="24"/>
          <w:szCs w:val="24"/>
        </w:rPr>
        <w:t xml:space="preserve"> in welke vorm dan ook voor hun werkzaamheden.</w:t>
      </w:r>
    </w:p>
    <w:p w14:paraId="1410A933" w14:textId="1E4FD248" w:rsidR="00DC1F22" w:rsidRDefault="00DC1F22" w:rsidP="00DC1F22">
      <w:pPr>
        <w:tabs>
          <w:tab w:val="left" w:pos="340"/>
        </w:tabs>
        <w:spacing w:after="0" w:line="260" w:lineRule="atLeast"/>
        <w:rPr>
          <w:rFonts w:ascii="Times New Roman" w:eastAsia="Times New Roman" w:hAnsi="Times New Roman" w:cs="Times New Roman"/>
          <w:bCs/>
          <w:sz w:val="24"/>
          <w:szCs w:val="24"/>
        </w:rPr>
      </w:pPr>
      <w:r w:rsidRPr="00A0720C">
        <w:rPr>
          <w:rFonts w:ascii="Times New Roman" w:eastAsia="Times New Roman" w:hAnsi="Times New Roman" w:cs="Times New Roman"/>
          <w:bCs/>
          <w:sz w:val="24"/>
          <w:szCs w:val="24"/>
        </w:rPr>
        <w:t xml:space="preserve">Als </w:t>
      </w:r>
      <w:proofErr w:type="gramStart"/>
      <w:r w:rsidRPr="00A0720C">
        <w:rPr>
          <w:rFonts w:ascii="Times New Roman" w:eastAsia="Times New Roman" w:hAnsi="Times New Roman" w:cs="Times New Roman"/>
          <w:bCs/>
          <w:sz w:val="24"/>
          <w:szCs w:val="24"/>
        </w:rPr>
        <w:t>ANBI instelling</w:t>
      </w:r>
      <w:proofErr w:type="gramEnd"/>
      <w:r w:rsidRPr="00A0720C">
        <w:rPr>
          <w:rFonts w:ascii="Times New Roman" w:eastAsia="Times New Roman" w:hAnsi="Times New Roman" w:cs="Times New Roman"/>
          <w:bCs/>
          <w:sz w:val="24"/>
          <w:szCs w:val="24"/>
        </w:rPr>
        <w:t xml:space="preserve"> is de stichting geen belasting over behaalde resultaten verschuldigd</w:t>
      </w:r>
      <w:r w:rsidR="007262CC" w:rsidRPr="00A0720C">
        <w:rPr>
          <w:rFonts w:ascii="Times New Roman" w:eastAsia="Times New Roman" w:hAnsi="Times New Roman" w:cs="Times New Roman"/>
          <w:bCs/>
          <w:sz w:val="24"/>
          <w:szCs w:val="24"/>
        </w:rPr>
        <w:t>, ingehouden</w:t>
      </w:r>
      <w:r w:rsidR="00797919" w:rsidRPr="00A0720C">
        <w:rPr>
          <w:rFonts w:ascii="Times New Roman" w:eastAsia="Times New Roman" w:hAnsi="Times New Roman" w:cs="Times New Roman"/>
          <w:bCs/>
          <w:sz w:val="24"/>
          <w:szCs w:val="24"/>
        </w:rPr>
        <w:t xml:space="preserve"> </w:t>
      </w:r>
      <w:r w:rsidR="007262CC" w:rsidRPr="00A0720C">
        <w:rPr>
          <w:rFonts w:ascii="Times New Roman" w:eastAsia="Times New Roman" w:hAnsi="Times New Roman" w:cs="Times New Roman"/>
          <w:bCs/>
          <w:sz w:val="24"/>
          <w:szCs w:val="24"/>
        </w:rPr>
        <w:t>dividendbelas</w:t>
      </w:r>
      <w:r w:rsidR="00797919" w:rsidRPr="00A0720C">
        <w:rPr>
          <w:rFonts w:ascii="Times New Roman" w:eastAsia="Times New Roman" w:hAnsi="Times New Roman" w:cs="Times New Roman"/>
          <w:bCs/>
          <w:sz w:val="24"/>
          <w:szCs w:val="24"/>
        </w:rPr>
        <w:t>ting wordt jaarlijk</w:t>
      </w:r>
      <w:r w:rsidR="00907806" w:rsidRPr="00A0720C">
        <w:rPr>
          <w:rFonts w:ascii="Times New Roman" w:eastAsia="Times New Roman" w:hAnsi="Times New Roman" w:cs="Times New Roman"/>
          <w:bCs/>
          <w:sz w:val="24"/>
          <w:szCs w:val="24"/>
        </w:rPr>
        <w:t>s</w:t>
      </w:r>
      <w:r w:rsidR="00797919" w:rsidRPr="00A0720C">
        <w:rPr>
          <w:rFonts w:ascii="Times New Roman" w:eastAsia="Times New Roman" w:hAnsi="Times New Roman" w:cs="Times New Roman"/>
          <w:bCs/>
          <w:sz w:val="24"/>
          <w:szCs w:val="24"/>
        </w:rPr>
        <w:t xml:space="preserve"> teruggevraagd</w:t>
      </w:r>
      <w:r w:rsidR="002E6F3C">
        <w:rPr>
          <w:rFonts w:ascii="Times New Roman" w:eastAsia="Times New Roman" w:hAnsi="Times New Roman" w:cs="Times New Roman"/>
          <w:bCs/>
          <w:sz w:val="24"/>
          <w:szCs w:val="24"/>
        </w:rPr>
        <w:t xml:space="preserve"> en is ontvangen.</w:t>
      </w:r>
      <w:r w:rsidR="00B2486F" w:rsidRPr="00A0720C">
        <w:rPr>
          <w:rFonts w:ascii="Times New Roman" w:eastAsia="Times New Roman" w:hAnsi="Times New Roman" w:cs="Times New Roman"/>
          <w:bCs/>
          <w:sz w:val="24"/>
          <w:szCs w:val="24"/>
        </w:rPr>
        <w:t xml:space="preserve"> De </w:t>
      </w:r>
      <w:r w:rsidR="0037325F">
        <w:rPr>
          <w:rFonts w:ascii="Times New Roman" w:eastAsia="Times New Roman" w:hAnsi="Times New Roman" w:cs="Times New Roman"/>
          <w:bCs/>
          <w:sz w:val="24"/>
          <w:szCs w:val="24"/>
        </w:rPr>
        <w:t>btw</w:t>
      </w:r>
      <w:r w:rsidR="00B2486F" w:rsidRPr="00A0720C">
        <w:rPr>
          <w:rFonts w:ascii="Times New Roman" w:eastAsia="Times New Roman" w:hAnsi="Times New Roman" w:cs="Times New Roman"/>
          <w:bCs/>
          <w:sz w:val="24"/>
          <w:szCs w:val="24"/>
        </w:rPr>
        <w:t xml:space="preserve"> over een </w:t>
      </w:r>
      <w:r w:rsidR="006270BA" w:rsidRPr="00A0720C">
        <w:rPr>
          <w:rFonts w:ascii="Times New Roman" w:eastAsia="Times New Roman" w:hAnsi="Times New Roman" w:cs="Times New Roman"/>
          <w:bCs/>
          <w:sz w:val="24"/>
          <w:szCs w:val="24"/>
        </w:rPr>
        <w:t>(</w:t>
      </w:r>
      <w:r w:rsidR="00B2486F" w:rsidRPr="00A0720C">
        <w:rPr>
          <w:rFonts w:ascii="Times New Roman" w:eastAsia="Times New Roman" w:hAnsi="Times New Roman" w:cs="Times New Roman"/>
          <w:bCs/>
          <w:sz w:val="24"/>
          <w:szCs w:val="24"/>
        </w:rPr>
        <w:t>deel</w:t>
      </w:r>
      <w:r w:rsidR="006270BA" w:rsidRPr="00A0720C">
        <w:rPr>
          <w:rFonts w:ascii="Times New Roman" w:eastAsia="Times New Roman" w:hAnsi="Times New Roman" w:cs="Times New Roman"/>
          <w:bCs/>
          <w:sz w:val="24"/>
          <w:szCs w:val="24"/>
        </w:rPr>
        <w:t xml:space="preserve">) van de advieskosten is niet </w:t>
      </w:r>
      <w:r w:rsidR="00C94CA8" w:rsidRPr="00A0720C">
        <w:rPr>
          <w:rFonts w:ascii="Times New Roman" w:eastAsia="Times New Roman" w:hAnsi="Times New Roman" w:cs="Times New Roman"/>
          <w:bCs/>
          <w:sz w:val="24"/>
          <w:szCs w:val="24"/>
        </w:rPr>
        <w:t>terug vorderbaar</w:t>
      </w:r>
      <w:r w:rsidR="00BD051E">
        <w:rPr>
          <w:rFonts w:ascii="Times New Roman" w:eastAsia="Times New Roman" w:hAnsi="Times New Roman" w:cs="Times New Roman"/>
          <w:bCs/>
          <w:sz w:val="24"/>
          <w:szCs w:val="24"/>
        </w:rPr>
        <w:t>.</w:t>
      </w:r>
      <w:r w:rsidR="00140724" w:rsidRPr="00A0720C">
        <w:rPr>
          <w:rFonts w:ascii="Times New Roman" w:eastAsia="Times New Roman" w:hAnsi="Times New Roman" w:cs="Times New Roman"/>
          <w:bCs/>
          <w:sz w:val="24"/>
          <w:szCs w:val="24"/>
        </w:rPr>
        <w:t xml:space="preserve"> </w:t>
      </w:r>
    </w:p>
    <w:p w14:paraId="37E2EAC1" w14:textId="77777777" w:rsidR="00F41B88" w:rsidRPr="00A0720C" w:rsidRDefault="00F41B88" w:rsidP="00DC1F22">
      <w:pPr>
        <w:tabs>
          <w:tab w:val="left" w:pos="340"/>
        </w:tabs>
        <w:spacing w:after="0" w:line="260" w:lineRule="atLeast"/>
        <w:rPr>
          <w:rFonts w:ascii="Times New Roman" w:eastAsia="Times New Roman" w:hAnsi="Times New Roman" w:cs="Times New Roman"/>
          <w:bCs/>
          <w:sz w:val="24"/>
          <w:szCs w:val="24"/>
        </w:rPr>
      </w:pPr>
    </w:p>
    <w:p w14:paraId="51CE66EA" w14:textId="2D59D5D3" w:rsidR="000B70F3" w:rsidRDefault="006354B4" w:rsidP="000B70F3">
      <w:pPr>
        <w:tabs>
          <w:tab w:val="left" w:pos="340"/>
        </w:tabs>
        <w:spacing w:after="0" w:line="260" w:lineRule="atLeast"/>
        <w:rPr>
          <w:rFonts w:ascii="Times New Roman" w:eastAsia="Times New Roman" w:hAnsi="Times New Roman" w:cs="Times New Roman"/>
          <w:bCs/>
          <w:sz w:val="24"/>
          <w:szCs w:val="24"/>
        </w:rPr>
      </w:pPr>
      <w:r w:rsidRPr="00A0720C">
        <w:rPr>
          <w:rFonts w:ascii="Times New Roman" w:eastAsia="Times New Roman" w:hAnsi="Times New Roman" w:cs="Times New Roman"/>
          <w:bCs/>
          <w:sz w:val="24"/>
          <w:szCs w:val="24"/>
        </w:rPr>
        <w:t>Per saldo</w:t>
      </w:r>
      <w:r w:rsidR="000E2081" w:rsidRPr="00A0720C">
        <w:rPr>
          <w:rFonts w:ascii="Times New Roman" w:eastAsia="Times New Roman" w:hAnsi="Times New Roman" w:cs="Times New Roman"/>
          <w:bCs/>
          <w:sz w:val="24"/>
          <w:szCs w:val="24"/>
        </w:rPr>
        <w:t xml:space="preserve"> is het </w:t>
      </w:r>
      <w:r w:rsidR="009459FC">
        <w:rPr>
          <w:rFonts w:ascii="Times New Roman" w:eastAsia="Times New Roman" w:hAnsi="Times New Roman" w:cs="Times New Roman"/>
          <w:bCs/>
          <w:sz w:val="24"/>
          <w:szCs w:val="24"/>
        </w:rPr>
        <w:t xml:space="preserve">eigen </w:t>
      </w:r>
      <w:r w:rsidR="000E2081" w:rsidRPr="00A0720C">
        <w:rPr>
          <w:rFonts w:ascii="Times New Roman" w:eastAsia="Times New Roman" w:hAnsi="Times New Roman" w:cs="Times New Roman"/>
          <w:bCs/>
          <w:sz w:val="24"/>
          <w:szCs w:val="24"/>
        </w:rPr>
        <w:t>vermogen in 20</w:t>
      </w:r>
      <w:r w:rsidR="009B0436" w:rsidRPr="00A0720C">
        <w:rPr>
          <w:rFonts w:ascii="Times New Roman" w:eastAsia="Times New Roman" w:hAnsi="Times New Roman" w:cs="Times New Roman"/>
          <w:bCs/>
          <w:sz w:val="24"/>
          <w:szCs w:val="24"/>
        </w:rPr>
        <w:t>2</w:t>
      </w:r>
      <w:r w:rsidR="00222FF4">
        <w:rPr>
          <w:rFonts w:ascii="Times New Roman" w:eastAsia="Times New Roman" w:hAnsi="Times New Roman" w:cs="Times New Roman"/>
          <w:bCs/>
          <w:sz w:val="24"/>
          <w:szCs w:val="24"/>
        </w:rPr>
        <w:t>4</w:t>
      </w:r>
      <w:r w:rsidR="000E2081" w:rsidRPr="00A0720C">
        <w:rPr>
          <w:rFonts w:ascii="Times New Roman" w:eastAsia="Times New Roman" w:hAnsi="Times New Roman" w:cs="Times New Roman"/>
          <w:bCs/>
          <w:sz w:val="24"/>
          <w:szCs w:val="24"/>
        </w:rPr>
        <w:t xml:space="preserve"> met </w:t>
      </w:r>
      <w:r w:rsidR="0078738F" w:rsidRPr="00A0720C">
        <w:rPr>
          <w:rFonts w:ascii="Times New Roman" w:eastAsia="Times New Roman" w:hAnsi="Times New Roman" w:cs="Times New Roman"/>
          <w:bCs/>
          <w:sz w:val="24"/>
          <w:szCs w:val="24"/>
        </w:rPr>
        <w:t>haast</w:t>
      </w:r>
      <w:r w:rsidR="005809CA" w:rsidRPr="00A0720C">
        <w:rPr>
          <w:rFonts w:ascii="Times New Roman" w:eastAsia="Times New Roman" w:hAnsi="Times New Roman" w:cs="Times New Roman"/>
          <w:bCs/>
          <w:sz w:val="24"/>
          <w:szCs w:val="24"/>
        </w:rPr>
        <w:t xml:space="preserve"> </w:t>
      </w:r>
      <w:r w:rsidR="001D688F" w:rsidRPr="00A0720C">
        <w:rPr>
          <w:rFonts w:ascii="Times New Roman" w:eastAsia="Times New Roman" w:hAnsi="Times New Roman" w:cs="Times New Roman"/>
          <w:bCs/>
          <w:sz w:val="24"/>
          <w:szCs w:val="24"/>
        </w:rPr>
        <w:t>€</w:t>
      </w:r>
      <w:r w:rsidR="006046E4" w:rsidRPr="00A0720C">
        <w:rPr>
          <w:rFonts w:ascii="Times New Roman" w:eastAsia="Times New Roman" w:hAnsi="Times New Roman" w:cs="Times New Roman"/>
          <w:bCs/>
          <w:sz w:val="24"/>
          <w:szCs w:val="24"/>
        </w:rPr>
        <w:t xml:space="preserve"> </w:t>
      </w:r>
      <w:r w:rsidR="001D4F49">
        <w:rPr>
          <w:rFonts w:ascii="Times New Roman" w:eastAsia="Times New Roman" w:hAnsi="Times New Roman" w:cs="Times New Roman"/>
          <w:bCs/>
          <w:sz w:val="24"/>
          <w:szCs w:val="24"/>
        </w:rPr>
        <w:t>206.000,-</w:t>
      </w:r>
      <w:r w:rsidR="009459FC">
        <w:rPr>
          <w:rFonts w:ascii="Times New Roman" w:eastAsia="Times New Roman" w:hAnsi="Times New Roman" w:cs="Times New Roman"/>
          <w:bCs/>
          <w:sz w:val="24"/>
          <w:szCs w:val="24"/>
        </w:rPr>
        <w:t xml:space="preserve"> toegenomen </w:t>
      </w:r>
      <w:r w:rsidR="00AC66C8">
        <w:rPr>
          <w:rFonts w:ascii="Times New Roman" w:eastAsia="Times New Roman" w:hAnsi="Times New Roman" w:cs="Times New Roman"/>
          <w:bCs/>
          <w:sz w:val="24"/>
          <w:szCs w:val="24"/>
        </w:rPr>
        <w:t xml:space="preserve">tot </w:t>
      </w:r>
      <w:r w:rsidR="009459FC">
        <w:rPr>
          <w:rFonts w:ascii="Times New Roman" w:eastAsia="Times New Roman" w:hAnsi="Times New Roman" w:cs="Times New Roman"/>
          <w:bCs/>
          <w:sz w:val="24"/>
          <w:szCs w:val="24"/>
        </w:rPr>
        <w:t xml:space="preserve">ruim </w:t>
      </w:r>
      <w:r w:rsidR="00AC66C8">
        <w:rPr>
          <w:rFonts w:ascii="Times New Roman" w:eastAsia="Times New Roman" w:hAnsi="Times New Roman" w:cs="Times New Roman"/>
          <w:bCs/>
          <w:sz w:val="24"/>
          <w:szCs w:val="24"/>
        </w:rPr>
        <w:t xml:space="preserve">€ </w:t>
      </w:r>
      <w:proofErr w:type="gramStart"/>
      <w:r w:rsidR="00AC66C8">
        <w:rPr>
          <w:rFonts w:ascii="Times New Roman" w:eastAsia="Times New Roman" w:hAnsi="Times New Roman" w:cs="Times New Roman"/>
          <w:bCs/>
          <w:sz w:val="24"/>
          <w:szCs w:val="24"/>
        </w:rPr>
        <w:t>1.</w:t>
      </w:r>
      <w:r w:rsidR="001D4F49">
        <w:rPr>
          <w:rFonts w:ascii="Times New Roman" w:eastAsia="Times New Roman" w:hAnsi="Times New Roman" w:cs="Times New Roman"/>
          <w:bCs/>
          <w:sz w:val="24"/>
          <w:szCs w:val="24"/>
        </w:rPr>
        <w:t>774.000,-</w:t>
      </w:r>
      <w:proofErr w:type="gramEnd"/>
      <w:r w:rsidR="00AC66C8">
        <w:rPr>
          <w:rFonts w:ascii="Times New Roman" w:eastAsia="Times New Roman" w:hAnsi="Times New Roman" w:cs="Times New Roman"/>
          <w:bCs/>
          <w:sz w:val="24"/>
          <w:szCs w:val="24"/>
        </w:rPr>
        <w:t xml:space="preserve">. </w:t>
      </w:r>
      <w:r w:rsidR="00CE0401">
        <w:rPr>
          <w:rFonts w:ascii="Times New Roman" w:eastAsia="Times New Roman" w:hAnsi="Times New Roman" w:cs="Times New Roman"/>
          <w:bCs/>
          <w:sz w:val="24"/>
          <w:szCs w:val="24"/>
        </w:rPr>
        <w:t xml:space="preserve">Dit geeft de stichting indirect de mogelijkheid om de door de vereniging aangegane meerjarige commitments ook verantwoord na te kunnen komen. De stichting mag statutair geen andere schenkingen of afdrachten doen dan aan de verenging, ook in 2024 is daar weer aan voldoen. </w:t>
      </w:r>
    </w:p>
    <w:p w14:paraId="74314B87" w14:textId="77777777" w:rsidR="009459FC" w:rsidRPr="00A0720C" w:rsidRDefault="009459FC" w:rsidP="000B70F3">
      <w:pPr>
        <w:tabs>
          <w:tab w:val="left" w:pos="340"/>
        </w:tabs>
        <w:spacing w:after="0" w:line="260" w:lineRule="atLeast"/>
        <w:rPr>
          <w:rFonts w:ascii="Times New Roman" w:eastAsia="Times New Roman" w:hAnsi="Times New Roman" w:cs="Times New Roman"/>
          <w:b/>
          <w:sz w:val="24"/>
          <w:szCs w:val="24"/>
        </w:rPr>
      </w:pPr>
    </w:p>
    <w:p w14:paraId="24FB9706" w14:textId="5E21F802" w:rsidR="00C46B2C" w:rsidRPr="00A0720C" w:rsidRDefault="00C46B2C" w:rsidP="000B70F3">
      <w:pPr>
        <w:tabs>
          <w:tab w:val="left" w:pos="340"/>
        </w:tabs>
        <w:spacing w:after="0" w:line="260" w:lineRule="atLeast"/>
        <w:rPr>
          <w:rFonts w:ascii="Times New Roman" w:eastAsia="Times New Roman" w:hAnsi="Times New Roman" w:cs="Times New Roman"/>
          <w:b/>
          <w:sz w:val="24"/>
          <w:szCs w:val="24"/>
        </w:rPr>
      </w:pPr>
      <w:r w:rsidRPr="00A0720C">
        <w:rPr>
          <w:rFonts w:ascii="Times New Roman" w:eastAsia="Times New Roman" w:hAnsi="Times New Roman" w:cs="Times New Roman"/>
          <w:b/>
          <w:sz w:val="24"/>
          <w:szCs w:val="24"/>
        </w:rPr>
        <w:t>Gebeurtenissen na balansdatum</w:t>
      </w:r>
      <w:r w:rsidR="009958D3" w:rsidRPr="00A0720C">
        <w:rPr>
          <w:rFonts w:ascii="Times New Roman" w:eastAsia="Times New Roman" w:hAnsi="Times New Roman" w:cs="Times New Roman"/>
          <w:b/>
          <w:sz w:val="24"/>
          <w:szCs w:val="24"/>
        </w:rPr>
        <w:t>:</w:t>
      </w:r>
    </w:p>
    <w:p w14:paraId="58343B6B" w14:textId="77777777" w:rsidR="00153B0E" w:rsidRPr="00A0720C" w:rsidRDefault="00153B0E" w:rsidP="000B70F3">
      <w:pPr>
        <w:tabs>
          <w:tab w:val="left" w:pos="340"/>
        </w:tabs>
        <w:spacing w:after="0" w:line="260" w:lineRule="atLeast"/>
        <w:rPr>
          <w:rFonts w:ascii="Times New Roman" w:eastAsia="Times New Roman" w:hAnsi="Times New Roman" w:cs="Times New Roman"/>
          <w:b/>
          <w:sz w:val="24"/>
          <w:szCs w:val="24"/>
        </w:rPr>
      </w:pPr>
    </w:p>
    <w:p w14:paraId="2C21AD4E" w14:textId="1D35E8DF" w:rsidR="009958D3" w:rsidRPr="00A0720C" w:rsidRDefault="00BD051E" w:rsidP="000B70F3">
      <w:pPr>
        <w:tabs>
          <w:tab w:val="left" w:pos="340"/>
        </w:tabs>
        <w:spacing w:after="0" w:line="26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 balansdatum hebben zich geen gebeurtenissen voorgedaan die</w:t>
      </w:r>
      <w:r w:rsidR="00AC66C8">
        <w:rPr>
          <w:rFonts w:ascii="Times New Roman" w:eastAsia="Times New Roman" w:hAnsi="Times New Roman" w:cs="Times New Roman"/>
          <w:bCs/>
          <w:sz w:val="24"/>
          <w:szCs w:val="24"/>
        </w:rPr>
        <w:t xml:space="preserve"> no</w:t>
      </w:r>
      <w:r w:rsidR="009459FC">
        <w:rPr>
          <w:rFonts w:ascii="Times New Roman" w:eastAsia="Times New Roman" w:hAnsi="Times New Roman" w:cs="Times New Roman"/>
          <w:bCs/>
          <w:sz w:val="24"/>
          <w:szCs w:val="24"/>
        </w:rPr>
        <w:t>odzaken</w:t>
      </w:r>
      <w:r w:rsidR="00AC66C8">
        <w:rPr>
          <w:rFonts w:ascii="Times New Roman" w:eastAsia="Times New Roman" w:hAnsi="Times New Roman" w:cs="Times New Roman"/>
          <w:bCs/>
          <w:sz w:val="24"/>
          <w:szCs w:val="24"/>
        </w:rPr>
        <w:t xml:space="preserve"> tot nadere </w:t>
      </w:r>
      <w:r w:rsidR="00FB5BE4">
        <w:rPr>
          <w:rFonts w:ascii="Times New Roman" w:eastAsia="Times New Roman" w:hAnsi="Times New Roman" w:cs="Times New Roman"/>
          <w:bCs/>
          <w:sz w:val="24"/>
          <w:szCs w:val="24"/>
        </w:rPr>
        <w:t>toelichting.</w:t>
      </w:r>
    </w:p>
    <w:p w14:paraId="51D52A2A" w14:textId="77777777" w:rsidR="000B70F3" w:rsidRPr="00A0720C" w:rsidRDefault="000B70F3" w:rsidP="000B70F3">
      <w:pPr>
        <w:tabs>
          <w:tab w:val="left" w:pos="340"/>
        </w:tabs>
        <w:spacing w:after="0" w:line="260" w:lineRule="atLeast"/>
        <w:rPr>
          <w:rFonts w:ascii="Times New Roman" w:eastAsia="Times New Roman" w:hAnsi="Times New Roman" w:cs="Times New Roman"/>
          <w:b/>
          <w:sz w:val="24"/>
          <w:szCs w:val="24"/>
        </w:rPr>
      </w:pPr>
    </w:p>
    <w:p w14:paraId="3DC388B0" w14:textId="77777777" w:rsidR="000B70F3" w:rsidRPr="00A0720C" w:rsidRDefault="000B70F3" w:rsidP="000B70F3">
      <w:pPr>
        <w:tabs>
          <w:tab w:val="left" w:pos="340"/>
        </w:tabs>
        <w:spacing w:after="0" w:line="260" w:lineRule="atLeast"/>
        <w:rPr>
          <w:rFonts w:ascii="Times New Roman" w:eastAsia="Times New Roman" w:hAnsi="Times New Roman" w:cs="Times New Roman"/>
          <w:b/>
          <w:sz w:val="24"/>
          <w:szCs w:val="24"/>
        </w:rPr>
      </w:pPr>
      <w:r w:rsidRPr="00A0720C">
        <w:rPr>
          <w:rFonts w:ascii="Times New Roman" w:eastAsia="Times New Roman" w:hAnsi="Times New Roman" w:cs="Times New Roman"/>
          <w:b/>
          <w:sz w:val="24"/>
          <w:szCs w:val="24"/>
        </w:rPr>
        <w:tab/>
      </w:r>
    </w:p>
    <w:p w14:paraId="115F9797" w14:textId="7E17F522" w:rsidR="000B70F3" w:rsidRPr="00A0720C" w:rsidRDefault="000B70F3" w:rsidP="000B70F3">
      <w:p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Namens het</w:t>
      </w:r>
      <w:r w:rsidR="00FB5BE4">
        <w:rPr>
          <w:rFonts w:ascii="Times New Roman" w:eastAsia="Times New Roman" w:hAnsi="Times New Roman" w:cs="Times New Roman"/>
          <w:sz w:val="24"/>
          <w:szCs w:val="24"/>
        </w:rPr>
        <w:t xml:space="preserve"> volledige</w:t>
      </w:r>
      <w:r w:rsidRPr="00A0720C">
        <w:rPr>
          <w:rFonts w:ascii="Times New Roman" w:eastAsia="Times New Roman" w:hAnsi="Times New Roman" w:cs="Times New Roman"/>
          <w:sz w:val="24"/>
          <w:szCs w:val="24"/>
        </w:rPr>
        <w:t xml:space="preserve"> bestuur</w:t>
      </w:r>
    </w:p>
    <w:p w14:paraId="1B47328E" w14:textId="35C8359D" w:rsidR="000B70F3" w:rsidRPr="00A0720C" w:rsidRDefault="000B70F3" w:rsidP="000B70F3">
      <w:pPr>
        <w:tabs>
          <w:tab w:val="left" w:pos="340"/>
        </w:tabs>
        <w:spacing w:after="0" w:line="260" w:lineRule="atLeast"/>
        <w:rPr>
          <w:rFonts w:ascii="Times New Roman" w:eastAsia="Times New Roman" w:hAnsi="Times New Roman" w:cs="Times New Roman"/>
          <w:sz w:val="24"/>
          <w:szCs w:val="24"/>
        </w:rPr>
      </w:pPr>
      <w:r w:rsidRPr="00A0720C">
        <w:rPr>
          <w:rFonts w:ascii="Times New Roman" w:eastAsia="Times New Roman" w:hAnsi="Times New Roman" w:cs="Times New Roman"/>
          <w:sz w:val="24"/>
          <w:szCs w:val="24"/>
        </w:rPr>
        <w:t>J.G. van Wijk</w:t>
      </w:r>
      <w:r w:rsidRPr="00A0720C">
        <w:rPr>
          <w:rFonts w:ascii="Times New Roman" w:eastAsia="Times New Roman" w:hAnsi="Times New Roman" w:cs="Times New Roman"/>
          <w:sz w:val="24"/>
          <w:szCs w:val="24"/>
        </w:rPr>
        <w:tab/>
      </w:r>
      <w:r w:rsidRPr="00A0720C">
        <w:rPr>
          <w:rFonts w:ascii="Times New Roman" w:eastAsia="Times New Roman" w:hAnsi="Times New Roman" w:cs="Times New Roman"/>
          <w:sz w:val="24"/>
          <w:szCs w:val="24"/>
        </w:rPr>
        <w:tab/>
      </w:r>
      <w:r w:rsidRPr="00A0720C">
        <w:rPr>
          <w:rFonts w:ascii="Times New Roman" w:eastAsia="Times New Roman" w:hAnsi="Times New Roman" w:cs="Times New Roman"/>
          <w:sz w:val="24"/>
          <w:szCs w:val="24"/>
        </w:rPr>
        <w:tab/>
      </w:r>
    </w:p>
    <w:p w14:paraId="156B3BFE" w14:textId="701332C6" w:rsidR="000B70F3" w:rsidRDefault="00D73AD9" w:rsidP="000B70F3">
      <w:pPr>
        <w:tabs>
          <w:tab w:val="left" w:pos="340"/>
        </w:tabs>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633A3" w:rsidRPr="00A0720C">
        <w:rPr>
          <w:rFonts w:ascii="Times New Roman" w:eastAsia="Times New Roman" w:hAnsi="Times New Roman" w:cs="Times New Roman"/>
          <w:sz w:val="24"/>
          <w:szCs w:val="24"/>
        </w:rPr>
        <w:t>enningmeester</w:t>
      </w:r>
      <w:r w:rsidR="00FB5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w:t>
      </w:r>
      <w:r w:rsidR="009C572F">
        <w:rPr>
          <w:rFonts w:ascii="Times New Roman" w:eastAsia="Times New Roman" w:hAnsi="Times New Roman" w:cs="Times New Roman"/>
          <w:sz w:val="24"/>
          <w:szCs w:val="24"/>
        </w:rPr>
        <w:t>maart</w:t>
      </w:r>
      <w:r w:rsidR="00FB5BE4" w:rsidRPr="00A0720C">
        <w:rPr>
          <w:rFonts w:ascii="Times New Roman" w:eastAsia="Times New Roman" w:hAnsi="Times New Roman" w:cs="Times New Roman"/>
          <w:sz w:val="24"/>
          <w:szCs w:val="24"/>
        </w:rPr>
        <w:t xml:space="preserve"> 202</w:t>
      </w:r>
      <w:r w:rsidR="00DA0134">
        <w:rPr>
          <w:rFonts w:ascii="Times New Roman" w:eastAsia="Times New Roman" w:hAnsi="Times New Roman" w:cs="Times New Roman"/>
          <w:sz w:val="24"/>
          <w:szCs w:val="24"/>
        </w:rPr>
        <w:t>5</w:t>
      </w:r>
    </w:p>
    <w:p w14:paraId="49911F45" w14:textId="5F6967C4" w:rsidR="00D3102C" w:rsidRPr="00D3102C" w:rsidRDefault="00D3102C" w:rsidP="00D3102C">
      <w:pPr>
        <w:rPr>
          <w:rFonts w:ascii="Times New Roman" w:eastAsia="Times New Roman" w:hAnsi="Times New Roman" w:cs="Times New Roman"/>
          <w:sz w:val="24"/>
          <w:szCs w:val="24"/>
        </w:rPr>
      </w:pPr>
    </w:p>
    <w:sectPr w:rsidR="00D3102C" w:rsidRPr="00D3102C" w:rsidSect="00CE4321">
      <w:footerReference w:type="default" r:id="rId8"/>
      <w:pgSz w:w="11906" w:h="16838"/>
      <w:pgMar w:top="1418" w:right="1418" w:bottom="1418" w:left="1418" w:header="720" w:footer="720" w:gutter="0"/>
      <w:paperSrc w:first="15" w:other="15"/>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A683" w14:textId="77777777" w:rsidR="00082713" w:rsidRDefault="00082713" w:rsidP="0051703A">
      <w:pPr>
        <w:spacing w:after="0"/>
      </w:pPr>
      <w:r>
        <w:separator/>
      </w:r>
    </w:p>
  </w:endnote>
  <w:endnote w:type="continuationSeparator" w:id="0">
    <w:p w14:paraId="2E10CDFA" w14:textId="77777777" w:rsidR="00082713" w:rsidRDefault="00082713" w:rsidP="00517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0599"/>
      <w:docPartObj>
        <w:docPartGallery w:val="Page Numbers (Bottom of Page)"/>
        <w:docPartUnique/>
      </w:docPartObj>
    </w:sdtPr>
    <w:sdtContent>
      <w:p w14:paraId="52E58BA1" w14:textId="36FC0302" w:rsidR="002E57AA" w:rsidRDefault="002E57AA">
        <w:pPr>
          <w:pStyle w:val="Voettekst"/>
          <w:jc w:val="right"/>
        </w:pPr>
        <w:r>
          <w:fldChar w:fldCharType="begin"/>
        </w:r>
        <w:r>
          <w:instrText>PAGE   \* MERGEFORMAT</w:instrText>
        </w:r>
        <w:r>
          <w:fldChar w:fldCharType="separate"/>
        </w:r>
        <w:r>
          <w:t>2</w:t>
        </w:r>
        <w:r>
          <w:fldChar w:fldCharType="end"/>
        </w:r>
      </w:p>
    </w:sdtContent>
  </w:sdt>
  <w:p w14:paraId="34C3F282" w14:textId="77777777" w:rsidR="0051703A" w:rsidRDefault="005170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8A0A" w14:textId="77777777" w:rsidR="00082713" w:rsidRDefault="00082713" w:rsidP="0051703A">
      <w:pPr>
        <w:spacing w:after="0"/>
      </w:pPr>
      <w:r>
        <w:separator/>
      </w:r>
    </w:p>
  </w:footnote>
  <w:footnote w:type="continuationSeparator" w:id="0">
    <w:p w14:paraId="0964D256" w14:textId="77777777" w:rsidR="00082713" w:rsidRDefault="00082713" w:rsidP="005170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2C"/>
    <w:multiLevelType w:val="hybridMultilevel"/>
    <w:tmpl w:val="276807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9D1335"/>
    <w:multiLevelType w:val="hybridMultilevel"/>
    <w:tmpl w:val="4A8E89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9E20F5"/>
    <w:multiLevelType w:val="hybridMultilevel"/>
    <w:tmpl w:val="5EC64D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EC96318"/>
    <w:multiLevelType w:val="hybridMultilevel"/>
    <w:tmpl w:val="D97C094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15:restartNumberingAfterBreak="0">
    <w:nsid w:val="5F3F40C4"/>
    <w:multiLevelType w:val="hybridMultilevel"/>
    <w:tmpl w:val="B6DA5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8355423">
    <w:abstractNumId w:val="1"/>
  </w:num>
  <w:num w:numId="2" w16cid:durableId="1647394308">
    <w:abstractNumId w:val="2"/>
  </w:num>
  <w:num w:numId="3" w16cid:durableId="512063882">
    <w:abstractNumId w:val="0"/>
  </w:num>
  <w:num w:numId="4" w16cid:durableId="1909145492">
    <w:abstractNumId w:val="4"/>
  </w:num>
  <w:num w:numId="5" w16cid:durableId="956989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F3"/>
    <w:rsid w:val="000009A3"/>
    <w:rsid w:val="00001FD9"/>
    <w:rsid w:val="0000303C"/>
    <w:rsid w:val="00005F9A"/>
    <w:rsid w:val="0000676D"/>
    <w:rsid w:val="000074FC"/>
    <w:rsid w:val="000116C2"/>
    <w:rsid w:val="00012D02"/>
    <w:rsid w:val="0001462F"/>
    <w:rsid w:val="000154B0"/>
    <w:rsid w:val="00015868"/>
    <w:rsid w:val="00015FE9"/>
    <w:rsid w:val="00016522"/>
    <w:rsid w:val="000172F0"/>
    <w:rsid w:val="000178E6"/>
    <w:rsid w:val="00021CB3"/>
    <w:rsid w:val="00023D12"/>
    <w:rsid w:val="00025625"/>
    <w:rsid w:val="00025C96"/>
    <w:rsid w:val="000271B1"/>
    <w:rsid w:val="00027471"/>
    <w:rsid w:val="00031ADC"/>
    <w:rsid w:val="00032B5C"/>
    <w:rsid w:val="00037A34"/>
    <w:rsid w:val="00040982"/>
    <w:rsid w:val="00042431"/>
    <w:rsid w:val="000464C1"/>
    <w:rsid w:val="00047E98"/>
    <w:rsid w:val="00050D99"/>
    <w:rsid w:val="00052584"/>
    <w:rsid w:val="0005493D"/>
    <w:rsid w:val="00054C36"/>
    <w:rsid w:val="0005545D"/>
    <w:rsid w:val="0005632E"/>
    <w:rsid w:val="00060A55"/>
    <w:rsid w:val="00060EAD"/>
    <w:rsid w:val="00062842"/>
    <w:rsid w:val="000679EF"/>
    <w:rsid w:val="00070065"/>
    <w:rsid w:val="00070F18"/>
    <w:rsid w:val="0007433D"/>
    <w:rsid w:val="00075A10"/>
    <w:rsid w:val="00075A50"/>
    <w:rsid w:val="00076678"/>
    <w:rsid w:val="000772EF"/>
    <w:rsid w:val="0008012D"/>
    <w:rsid w:val="00082713"/>
    <w:rsid w:val="00084DE6"/>
    <w:rsid w:val="00087337"/>
    <w:rsid w:val="00092644"/>
    <w:rsid w:val="00092A29"/>
    <w:rsid w:val="000A2C59"/>
    <w:rsid w:val="000A50C8"/>
    <w:rsid w:val="000B70F3"/>
    <w:rsid w:val="000C0FDA"/>
    <w:rsid w:val="000C2321"/>
    <w:rsid w:val="000C3D4F"/>
    <w:rsid w:val="000C50A7"/>
    <w:rsid w:val="000C5CD2"/>
    <w:rsid w:val="000C778D"/>
    <w:rsid w:val="000C7F5F"/>
    <w:rsid w:val="000D1F86"/>
    <w:rsid w:val="000D2395"/>
    <w:rsid w:val="000D42D1"/>
    <w:rsid w:val="000D6FA9"/>
    <w:rsid w:val="000E1239"/>
    <w:rsid w:val="000E2081"/>
    <w:rsid w:val="000E384A"/>
    <w:rsid w:val="000E559C"/>
    <w:rsid w:val="000E55E5"/>
    <w:rsid w:val="000E57B3"/>
    <w:rsid w:val="000F057A"/>
    <w:rsid w:val="000F266A"/>
    <w:rsid w:val="000F346C"/>
    <w:rsid w:val="001024E7"/>
    <w:rsid w:val="00102F9A"/>
    <w:rsid w:val="0010364D"/>
    <w:rsid w:val="0010404E"/>
    <w:rsid w:val="00104955"/>
    <w:rsid w:val="001056B3"/>
    <w:rsid w:val="001065A9"/>
    <w:rsid w:val="00106A44"/>
    <w:rsid w:val="00111D84"/>
    <w:rsid w:val="001124B3"/>
    <w:rsid w:val="00112A8E"/>
    <w:rsid w:val="00113A84"/>
    <w:rsid w:val="00113B9F"/>
    <w:rsid w:val="001141D4"/>
    <w:rsid w:val="00117340"/>
    <w:rsid w:val="001209DD"/>
    <w:rsid w:val="00120FAB"/>
    <w:rsid w:val="00122EF1"/>
    <w:rsid w:val="001237F4"/>
    <w:rsid w:val="0013165B"/>
    <w:rsid w:val="001316E5"/>
    <w:rsid w:val="00134391"/>
    <w:rsid w:val="001354FF"/>
    <w:rsid w:val="001362A8"/>
    <w:rsid w:val="001374DD"/>
    <w:rsid w:val="00140724"/>
    <w:rsid w:val="00142D6E"/>
    <w:rsid w:val="00143E61"/>
    <w:rsid w:val="0014415F"/>
    <w:rsid w:val="00144897"/>
    <w:rsid w:val="00144D5C"/>
    <w:rsid w:val="00145313"/>
    <w:rsid w:val="001454DF"/>
    <w:rsid w:val="00145861"/>
    <w:rsid w:val="001515D7"/>
    <w:rsid w:val="00153B0E"/>
    <w:rsid w:val="0015449F"/>
    <w:rsid w:val="001545B0"/>
    <w:rsid w:val="00154873"/>
    <w:rsid w:val="001550A9"/>
    <w:rsid w:val="00155703"/>
    <w:rsid w:val="00155EDB"/>
    <w:rsid w:val="00157220"/>
    <w:rsid w:val="00163756"/>
    <w:rsid w:val="00165360"/>
    <w:rsid w:val="00165A62"/>
    <w:rsid w:val="00165AFE"/>
    <w:rsid w:val="00170591"/>
    <w:rsid w:val="00171641"/>
    <w:rsid w:val="00173E67"/>
    <w:rsid w:val="001763F4"/>
    <w:rsid w:val="0017690E"/>
    <w:rsid w:val="00182A80"/>
    <w:rsid w:val="00183571"/>
    <w:rsid w:val="00186A61"/>
    <w:rsid w:val="00190A42"/>
    <w:rsid w:val="00194F0B"/>
    <w:rsid w:val="00195D26"/>
    <w:rsid w:val="001965D9"/>
    <w:rsid w:val="001A1A6F"/>
    <w:rsid w:val="001A224A"/>
    <w:rsid w:val="001A3CFF"/>
    <w:rsid w:val="001A3F69"/>
    <w:rsid w:val="001A6A18"/>
    <w:rsid w:val="001A6F4E"/>
    <w:rsid w:val="001A70F9"/>
    <w:rsid w:val="001B11F1"/>
    <w:rsid w:val="001B5599"/>
    <w:rsid w:val="001B55C3"/>
    <w:rsid w:val="001B682F"/>
    <w:rsid w:val="001C22AD"/>
    <w:rsid w:val="001C3F26"/>
    <w:rsid w:val="001C47AF"/>
    <w:rsid w:val="001C4B4F"/>
    <w:rsid w:val="001C5905"/>
    <w:rsid w:val="001C6460"/>
    <w:rsid w:val="001D10D9"/>
    <w:rsid w:val="001D1939"/>
    <w:rsid w:val="001D239F"/>
    <w:rsid w:val="001D4F49"/>
    <w:rsid w:val="001D56B0"/>
    <w:rsid w:val="001D5A6E"/>
    <w:rsid w:val="001D688F"/>
    <w:rsid w:val="001E0A8A"/>
    <w:rsid w:val="001E0B44"/>
    <w:rsid w:val="001E1C71"/>
    <w:rsid w:val="001E394D"/>
    <w:rsid w:val="001E75CD"/>
    <w:rsid w:val="001E7AD1"/>
    <w:rsid w:val="001F6158"/>
    <w:rsid w:val="00200CEA"/>
    <w:rsid w:val="00200E3C"/>
    <w:rsid w:val="0020148A"/>
    <w:rsid w:val="0020231E"/>
    <w:rsid w:val="002031AC"/>
    <w:rsid w:val="002055E1"/>
    <w:rsid w:val="00211542"/>
    <w:rsid w:val="00211B49"/>
    <w:rsid w:val="00216DB5"/>
    <w:rsid w:val="002179CD"/>
    <w:rsid w:val="00222FF4"/>
    <w:rsid w:val="0022429B"/>
    <w:rsid w:val="002249C4"/>
    <w:rsid w:val="0022694A"/>
    <w:rsid w:val="00226EBF"/>
    <w:rsid w:val="002319EB"/>
    <w:rsid w:val="002334BD"/>
    <w:rsid w:val="00236E46"/>
    <w:rsid w:val="002402A3"/>
    <w:rsid w:val="00242F50"/>
    <w:rsid w:val="00245234"/>
    <w:rsid w:val="002465D4"/>
    <w:rsid w:val="00247743"/>
    <w:rsid w:val="00250AA6"/>
    <w:rsid w:val="00252EED"/>
    <w:rsid w:val="0025418E"/>
    <w:rsid w:val="002541DD"/>
    <w:rsid w:val="0025452B"/>
    <w:rsid w:val="0025622B"/>
    <w:rsid w:val="002563DE"/>
    <w:rsid w:val="002569C3"/>
    <w:rsid w:val="002574F4"/>
    <w:rsid w:val="00260740"/>
    <w:rsid w:val="00263D09"/>
    <w:rsid w:val="002642F0"/>
    <w:rsid w:val="00271348"/>
    <w:rsid w:val="002715F0"/>
    <w:rsid w:val="00277BB5"/>
    <w:rsid w:val="00281DC7"/>
    <w:rsid w:val="002829F1"/>
    <w:rsid w:val="002846B6"/>
    <w:rsid w:val="00285383"/>
    <w:rsid w:val="002871C3"/>
    <w:rsid w:val="00290AC3"/>
    <w:rsid w:val="00291742"/>
    <w:rsid w:val="00291809"/>
    <w:rsid w:val="00291A18"/>
    <w:rsid w:val="0029233C"/>
    <w:rsid w:val="002927AA"/>
    <w:rsid w:val="00292EA8"/>
    <w:rsid w:val="00292EF6"/>
    <w:rsid w:val="00294421"/>
    <w:rsid w:val="0029541F"/>
    <w:rsid w:val="0029610F"/>
    <w:rsid w:val="00296B8E"/>
    <w:rsid w:val="00296E57"/>
    <w:rsid w:val="002A1922"/>
    <w:rsid w:val="002A274F"/>
    <w:rsid w:val="002A3EFA"/>
    <w:rsid w:val="002A5BC5"/>
    <w:rsid w:val="002A60ED"/>
    <w:rsid w:val="002A6411"/>
    <w:rsid w:val="002A684E"/>
    <w:rsid w:val="002B1361"/>
    <w:rsid w:val="002B2EC3"/>
    <w:rsid w:val="002B34F6"/>
    <w:rsid w:val="002B5657"/>
    <w:rsid w:val="002B6459"/>
    <w:rsid w:val="002B6AD6"/>
    <w:rsid w:val="002C435B"/>
    <w:rsid w:val="002C6099"/>
    <w:rsid w:val="002D0F49"/>
    <w:rsid w:val="002D1A91"/>
    <w:rsid w:val="002D72EE"/>
    <w:rsid w:val="002E023D"/>
    <w:rsid w:val="002E096D"/>
    <w:rsid w:val="002E2ADF"/>
    <w:rsid w:val="002E3A9D"/>
    <w:rsid w:val="002E4EFE"/>
    <w:rsid w:val="002E57AA"/>
    <w:rsid w:val="002E6F3C"/>
    <w:rsid w:val="002E7EC4"/>
    <w:rsid w:val="002F0244"/>
    <w:rsid w:val="002F0BA7"/>
    <w:rsid w:val="002F3BBD"/>
    <w:rsid w:val="002F6A57"/>
    <w:rsid w:val="00300C42"/>
    <w:rsid w:val="00300CB2"/>
    <w:rsid w:val="00301AB2"/>
    <w:rsid w:val="00301F50"/>
    <w:rsid w:val="00303E2E"/>
    <w:rsid w:val="0030438B"/>
    <w:rsid w:val="003053A3"/>
    <w:rsid w:val="00306E52"/>
    <w:rsid w:val="003078A1"/>
    <w:rsid w:val="00311606"/>
    <w:rsid w:val="0031474C"/>
    <w:rsid w:val="00314E39"/>
    <w:rsid w:val="003156F6"/>
    <w:rsid w:val="003176EF"/>
    <w:rsid w:val="003213D7"/>
    <w:rsid w:val="00323C4D"/>
    <w:rsid w:val="00324045"/>
    <w:rsid w:val="0032719B"/>
    <w:rsid w:val="003278B2"/>
    <w:rsid w:val="00327AE1"/>
    <w:rsid w:val="00327B3E"/>
    <w:rsid w:val="0033157D"/>
    <w:rsid w:val="00334FE8"/>
    <w:rsid w:val="0034332B"/>
    <w:rsid w:val="00345291"/>
    <w:rsid w:val="00346BB4"/>
    <w:rsid w:val="00347867"/>
    <w:rsid w:val="00352F08"/>
    <w:rsid w:val="00353628"/>
    <w:rsid w:val="0035443E"/>
    <w:rsid w:val="003545CF"/>
    <w:rsid w:val="00356F61"/>
    <w:rsid w:val="003606D7"/>
    <w:rsid w:val="00363298"/>
    <w:rsid w:val="00364B1C"/>
    <w:rsid w:val="00365713"/>
    <w:rsid w:val="00365C07"/>
    <w:rsid w:val="003708E9"/>
    <w:rsid w:val="0037325F"/>
    <w:rsid w:val="003744D4"/>
    <w:rsid w:val="00374FF9"/>
    <w:rsid w:val="0037549E"/>
    <w:rsid w:val="00376ADE"/>
    <w:rsid w:val="00376C2B"/>
    <w:rsid w:val="00376DE7"/>
    <w:rsid w:val="0038078D"/>
    <w:rsid w:val="003864DE"/>
    <w:rsid w:val="003875CC"/>
    <w:rsid w:val="003876CB"/>
    <w:rsid w:val="00387FFD"/>
    <w:rsid w:val="00390026"/>
    <w:rsid w:val="00392008"/>
    <w:rsid w:val="00392633"/>
    <w:rsid w:val="00392A73"/>
    <w:rsid w:val="003940EF"/>
    <w:rsid w:val="00396432"/>
    <w:rsid w:val="00396731"/>
    <w:rsid w:val="003A1DFB"/>
    <w:rsid w:val="003A612F"/>
    <w:rsid w:val="003B2448"/>
    <w:rsid w:val="003B6A07"/>
    <w:rsid w:val="003C0634"/>
    <w:rsid w:val="003C3EFB"/>
    <w:rsid w:val="003C6BCC"/>
    <w:rsid w:val="003D0086"/>
    <w:rsid w:val="003D114C"/>
    <w:rsid w:val="003D1B75"/>
    <w:rsid w:val="003D3361"/>
    <w:rsid w:val="003D5C50"/>
    <w:rsid w:val="003D5E02"/>
    <w:rsid w:val="003E0ED9"/>
    <w:rsid w:val="003E6435"/>
    <w:rsid w:val="003E6721"/>
    <w:rsid w:val="003E73F4"/>
    <w:rsid w:val="003F1C60"/>
    <w:rsid w:val="003F4021"/>
    <w:rsid w:val="003F7500"/>
    <w:rsid w:val="003F7AA7"/>
    <w:rsid w:val="00400960"/>
    <w:rsid w:val="00400AC6"/>
    <w:rsid w:val="004061AE"/>
    <w:rsid w:val="00407DEF"/>
    <w:rsid w:val="004118BD"/>
    <w:rsid w:val="00412174"/>
    <w:rsid w:val="0041254A"/>
    <w:rsid w:val="0041285A"/>
    <w:rsid w:val="00413040"/>
    <w:rsid w:val="00414086"/>
    <w:rsid w:val="004141F5"/>
    <w:rsid w:val="00417612"/>
    <w:rsid w:val="004219D4"/>
    <w:rsid w:val="00421D3C"/>
    <w:rsid w:val="00422262"/>
    <w:rsid w:val="00422959"/>
    <w:rsid w:val="0042676E"/>
    <w:rsid w:val="0042686C"/>
    <w:rsid w:val="004304F6"/>
    <w:rsid w:val="00432761"/>
    <w:rsid w:val="004346C2"/>
    <w:rsid w:val="00434EBF"/>
    <w:rsid w:val="004362BF"/>
    <w:rsid w:val="00436D41"/>
    <w:rsid w:val="00437F8D"/>
    <w:rsid w:val="00444D01"/>
    <w:rsid w:val="00445BBB"/>
    <w:rsid w:val="00450370"/>
    <w:rsid w:val="00452C43"/>
    <w:rsid w:val="00454010"/>
    <w:rsid w:val="004540E9"/>
    <w:rsid w:val="00454123"/>
    <w:rsid w:val="004547F4"/>
    <w:rsid w:val="004602E3"/>
    <w:rsid w:val="00460A83"/>
    <w:rsid w:val="00461602"/>
    <w:rsid w:val="00461877"/>
    <w:rsid w:val="00463B6D"/>
    <w:rsid w:val="00464E11"/>
    <w:rsid w:val="00465243"/>
    <w:rsid w:val="00466399"/>
    <w:rsid w:val="00466D33"/>
    <w:rsid w:val="00466D7D"/>
    <w:rsid w:val="004712B4"/>
    <w:rsid w:val="00474224"/>
    <w:rsid w:val="004773FC"/>
    <w:rsid w:val="004803B7"/>
    <w:rsid w:val="0048201D"/>
    <w:rsid w:val="00482E6C"/>
    <w:rsid w:val="00492B5F"/>
    <w:rsid w:val="004945B7"/>
    <w:rsid w:val="004976A7"/>
    <w:rsid w:val="00497922"/>
    <w:rsid w:val="004A14FD"/>
    <w:rsid w:val="004A2D51"/>
    <w:rsid w:val="004B13C1"/>
    <w:rsid w:val="004B36EF"/>
    <w:rsid w:val="004B43C5"/>
    <w:rsid w:val="004B4D13"/>
    <w:rsid w:val="004B53D3"/>
    <w:rsid w:val="004C41C9"/>
    <w:rsid w:val="004D06C1"/>
    <w:rsid w:val="004D2F2D"/>
    <w:rsid w:val="004D4B9C"/>
    <w:rsid w:val="004E02BB"/>
    <w:rsid w:val="004E0BE9"/>
    <w:rsid w:val="004E1982"/>
    <w:rsid w:val="004E1C5B"/>
    <w:rsid w:val="004F4103"/>
    <w:rsid w:val="004F418A"/>
    <w:rsid w:val="004F5786"/>
    <w:rsid w:val="004F57B8"/>
    <w:rsid w:val="004F5846"/>
    <w:rsid w:val="004F5AF7"/>
    <w:rsid w:val="004F5BD1"/>
    <w:rsid w:val="00500A8F"/>
    <w:rsid w:val="005030B0"/>
    <w:rsid w:val="005047DA"/>
    <w:rsid w:val="005068EB"/>
    <w:rsid w:val="005078F3"/>
    <w:rsid w:val="00512499"/>
    <w:rsid w:val="00513EA7"/>
    <w:rsid w:val="00514F44"/>
    <w:rsid w:val="0051703A"/>
    <w:rsid w:val="00517987"/>
    <w:rsid w:val="00517C70"/>
    <w:rsid w:val="00526533"/>
    <w:rsid w:val="0052737F"/>
    <w:rsid w:val="005308E6"/>
    <w:rsid w:val="00534AED"/>
    <w:rsid w:val="00537D6A"/>
    <w:rsid w:val="00542A16"/>
    <w:rsid w:val="00547BC1"/>
    <w:rsid w:val="00552CF8"/>
    <w:rsid w:val="00553BB2"/>
    <w:rsid w:val="00555BFA"/>
    <w:rsid w:val="00557DDC"/>
    <w:rsid w:val="00560A69"/>
    <w:rsid w:val="00562438"/>
    <w:rsid w:val="00564557"/>
    <w:rsid w:val="00566B85"/>
    <w:rsid w:val="00566E2C"/>
    <w:rsid w:val="005673E0"/>
    <w:rsid w:val="00567C9E"/>
    <w:rsid w:val="0057078F"/>
    <w:rsid w:val="00571503"/>
    <w:rsid w:val="0057173A"/>
    <w:rsid w:val="00575136"/>
    <w:rsid w:val="00575994"/>
    <w:rsid w:val="00577217"/>
    <w:rsid w:val="005809CA"/>
    <w:rsid w:val="00581751"/>
    <w:rsid w:val="00581BFF"/>
    <w:rsid w:val="00583867"/>
    <w:rsid w:val="00583AA7"/>
    <w:rsid w:val="00583FE4"/>
    <w:rsid w:val="005859FE"/>
    <w:rsid w:val="00586CEB"/>
    <w:rsid w:val="0058767B"/>
    <w:rsid w:val="00587A1B"/>
    <w:rsid w:val="005921BB"/>
    <w:rsid w:val="00592486"/>
    <w:rsid w:val="00594FE3"/>
    <w:rsid w:val="005A4B73"/>
    <w:rsid w:val="005A61C9"/>
    <w:rsid w:val="005A74EE"/>
    <w:rsid w:val="005B300F"/>
    <w:rsid w:val="005B3EDF"/>
    <w:rsid w:val="005B60AE"/>
    <w:rsid w:val="005C1B5E"/>
    <w:rsid w:val="005C448C"/>
    <w:rsid w:val="005C71EE"/>
    <w:rsid w:val="005C7479"/>
    <w:rsid w:val="005D1692"/>
    <w:rsid w:val="005D4CDF"/>
    <w:rsid w:val="005D613A"/>
    <w:rsid w:val="005D73AF"/>
    <w:rsid w:val="005D7A02"/>
    <w:rsid w:val="005E0188"/>
    <w:rsid w:val="005E0D9F"/>
    <w:rsid w:val="005E208F"/>
    <w:rsid w:val="005E33B9"/>
    <w:rsid w:val="005E692C"/>
    <w:rsid w:val="005F2A43"/>
    <w:rsid w:val="005F3715"/>
    <w:rsid w:val="005F5FAA"/>
    <w:rsid w:val="00600E9B"/>
    <w:rsid w:val="00602AE9"/>
    <w:rsid w:val="006046E4"/>
    <w:rsid w:val="00610706"/>
    <w:rsid w:val="00610E40"/>
    <w:rsid w:val="00611F56"/>
    <w:rsid w:val="00621830"/>
    <w:rsid w:val="00623634"/>
    <w:rsid w:val="00623C1B"/>
    <w:rsid w:val="00625E58"/>
    <w:rsid w:val="00626955"/>
    <w:rsid w:val="006270BA"/>
    <w:rsid w:val="00627287"/>
    <w:rsid w:val="00627F26"/>
    <w:rsid w:val="0063171B"/>
    <w:rsid w:val="0063231B"/>
    <w:rsid w:val="00632DD0"/>
    <w:rsid w:val="00632E45"/>
    <w:rsid w:val="006354B4"/>
    <w:rsid w:val="00635D90"/>
    <w:rsid w:val="00640A6C"/>
    <w:rsid w:val="0064245F"/>
    <w:rsid w:val="00643614"/>
    <w:rsid w:val="0064502A"/>
    <w:rsid w:val="0064747F"/>
    <w:rsid w:val="00650CF2"/>
    <w:rsid w:val="0065149E"/>
    <w:rsid w:val="0065249F"/>
    <w:rsid w:val="006551AA"/>
    <w:rsid w:val="006561E9"/>
    <w:rsid w:val="00656681"/>
    <w:rsid w:val="00657682"/>
    <w:rsid w:val="00657E3B"/>
    <w:rsid w:val="0066037E"/>
    <w:rsid w:val="006611C7"/>
    <w:rsid w:val="00663FA1"/>
    <w:rsid w:val="0066414F"/>
    <w:rsid w:val="0066625B"/>
    <w:rsid w:val="006678B3"/>
    <w:rsid w:val="006732A3"/>
    <w:rsid w:val="00673612"/>
    <w:rsid w:val="0067376A"/>
    <w:rsid w:val="00675E78"/>
    <w:rsid w:val="00676394"/>
    <w:rsid w:val="00681DBB"/>
    <w:rsid w:val="00682205"/>
    <w:rsid w:val="00683651"/>
    <w:rsid w:val="00683D6B"/>
    <w:rsid w:val="0068416F"/>
    <w:rsid w:val="006845ED"/>
    <w:rsid w:val="006859EB"/>
    <w:rsid w:val="00686203"/>
    <w:rsid w:val="00686EA7"/>
    <w:rsid w:val="006912A2"/>
    <w:rsid w:val="00692E01"/>
    <w:rsid w:val="00695077"/>
    <w:rsid w:val="0069586B"/>
    <w:rsid w:val="0069658D"/>
    <w:rsid w:val="0069686B"/>
    <w:rsid w:val="006A1B5F"/>
    <w:rsid w:val="006A202C"/>
    <w:rsid w:val="006A3BDB"/>
    <w:rsid w:val="006A4119"/>
    <w:rsid w:val="006A4586"/>
    <w:rsid w:val="006A4EB2"/>
    <w:rsid w:val="006A67B3"/>
    <w:rsid w:val="006B1C51"/>
    <w:rsid w:val="006B2741"/>
    <w:rsid w:val="006B2BC8"/>
    <w:rsid w:val="006B4213"/>
    <w:rsid w:val="006B46A4"/>
    <w:rsid w:val="006B5472"/>
    <w:rsid w:val="006C26A1"/>
    <w:rsid w:val="006C2ADC"/>
    <w:rsid w:val="006C31FF"/>
    <w:rsid w:val="006C6437"/>
    <w:rsid w:val="006C6990"/>
    <w:rsid w:val="006C6E26"/>
    <w:rsid w:val="006C7805"/>
    <w:rsid w:val="006D0CFA"/>
    <w:rsid w:val="006D46F7"/>
    <w:rsid w:val="006D51C5"/>
    <w:rsid w:val="006D64C9"/>
    <w:rsid w:val="006D6A92"/>
    <w:rsid w:val="006D7A7F"/>
    <w:rsid w:val="006E06CE"/>
    <w:rsid w:val="006E4042"/>
    <w:rsid w:val="006E575B"/>
    <w:rsid w:val="006E7B34"/>
    <w:rsid w:val="006F0E8D"/>
    <w:rsid w:val="006F21F0"/>
    <w:rsid w:val="006F5946"/>
    <w:rsid w:val="00701A19"/>
    <w:rsid w:val="00702442"/>
    <w:rsid w:val="00702BA5"/>
    <w:rsid w:val="00702EFD"/>
    <w:rsid w:val="00704862"/>
    <w:rsid w:val="00705B5F"/>
    <w:rsid w:val="00706A68"/>
    <w:rsid w:val="00707429"/>
    <w:rsid w:val="007102C8"/>
    <w:rsid w:val="00710CCE"/>
    <w:rsid w:val="00712D71"/>
    <w:rsid w:val="00713B65"/>
    <w:rsid w:val="00716A51"/>
    <w:rsid w:val="00716B6D"/>
    <w:rsid w:val="00716D7F"/>
    <w:rsid w:val="007171B5"/>
    <w:rsid w:val="00720A5D"/>
    <w:rsid w:val="00721FB4"/>
    <w:rsid w:val="00722735"/>
    <w:rsid w:val="007228F2"/>
    <w:rsid w:val="00725335"/>
    <w:rsid w:val="0072540B"/>
    <w:rsid w:val="00725443"/>
    <w:rsid w:val="007262CC"/>
    <w:rsid w:val="00730DBD"/>
    <w:rsid w:val="00731AF7"/>
    <w:rsid w:val="007326C5"/>
    <w:rsid w:val="00734D12"/>
    <w:rsid w:val="00735BDC"/>
    <w:rsid w:val="0073632F"/>
    <w:rsid w:val="00741A65"/>
    <w:rsid w:val="0074209A"/>
    <w:rsid w:val="00742F51"/>
    <w:rsid w:val="00743ABB"/>
    <w:rsid w:val="00744847"/>
    <w:rsid w:val="00744D67"/>
    <w:rsid w:val="00746626"/>
    <w:rsid w:val="00747ABF"/>
    <w:rsid w:val="0075037E"/>
    <w:rsid w:val="007508BD"/>
    <w:rsid w:val="00752C1A"/>
    <w:rsid w:val="007537A8"/>
    <w:rsid w:val="00753E95"/>
    <w:rsid w:val="00754496"/>
    <w:rsid w:val="00757A10"/>
    <w:rsid w:val="007623C8"/>
    <w:rsid w:val="00771911"/>
    <w:rsid w:val="00771D93"/>
    <w:rsid w:val="007758DC"/>
    <w:rsid w:val="007831F2"/>
    <w:rsid w:val="00783747"/>
    <w:rsid w:val="00783802"/>
    <w:rsid w:val="0078738F"/>
    <w:rsid w:val="0078793A"/>
    <w:rsid w:val="00790A74"/>
    <w:rsid w:val="007947C0"/>
    <w:rsid w:val="00797919"/>
    <w:rsid w:val="00797C2D"/>
    <w:rsid w:val="007A0E89"/>
    <w:rsid w:val="007A2031"/>
    <w:rsid w:val="007A2182"/>
    <w:rsid w:val="007A4DB5"/>
    <w:rsid w:val="007A4FFE"/>
    <w:rsid w:val="007A718D"/>
    <w:rsid w:val="007B0CDC"/>
    <w:rsid w:val="007B0ECD"/>
    <w:rsid w:val="007B7562"/>
    <w:rsid w:val="007C0352"/>
    <w:rsid w:val="007C06E4"/>
    <w:rsid w:val="007C11D6"/>
    <w:rsid w:val="007C194D"/>
    <w:rsid w:val="007C1D74"/>
    <w:rsid w:val="007C6C03"/>
    <w:rsid w:val="007D7B5D"/>
    <w:rsid w:val="007E021E"/>
    <w:rsid w:val="007E3A49"/>
    <w:rsid w:val="007F2092"/>
    <w:rsid w:val="007F362A"/>
    <w:rsid w:val="007F50F0"/>
    <w:rsid w:val="007F6824"/>
    <w:rsid w:val="007F6CDC"/>
    <w:rsid w:val="0080065C"/>
    <w:rsid w:val="008011E3"/>
    <w:rsid w:val="00801269"/>
    <w:rsid w:val="008023C9"/>
    <w:rsid w:val="00802427"/>
    <w:rsid w:val="00804474"/>
    <w:rsid w:val="00804484"/>
    <w:rsid w:val="0080606F"/>
    <w:rsid w:val="0080625B"/>
    <w:rsid w:val="00810B12"/>
    <w:rsid w:val="00811DB0"/>
    <w:rsid w:val="00812648"/>
    <w:rsid w:val="008267DC"/>
    <w:rsid w:val="00830031"/>
    <w:rsid w:val="00830E60"/>
    <w:rsid w:val="008318AC"/>
    <w:rsid w:val="00831949"/>
    <w:rsid w:val="00833B25"/>
    <w:rsid w:val="00835C86"/>
    <w:rsid w:val="00837E98"/>
    <w:rsid w:val="00840FCF"/>
    <w:rsid w:val="00842090"/>
    <w:rsid w:val="00844CC7"/>
    <w:rsid w:val="00845068"/>
    <w:rsid w:val="008473B7"/>
    <w:rsid w:val="00850365"/>
    <w:rsid w:val="008518C1"/>
    <w:rsid w:val="008572CD"/>
    <w:rsid w:val="00860CD1"/>
    <w:rsid w:val="00860F0E"/>
    <w:rsid w:val="00861C3F"/>
    <w:rsid w:val="00861F3C"/>
    <w:rsid w:val="0086244F"/>
    <w:rsid w:val="00863591"/>
    <w:rsid w:val="00864C3A"/>
    <w:rsid w:val="00866A2B"/>
    <w:rsid w:val="00873205"/>
    <w:rsid w:val="00874696"/>
    <w:rsid w:val="0087630A"/>
    <w:rsid w:val="00877BEE"/>
    <w:rsid w:val="00877CFB"/>
    <w:rsid w:val="00880321"/>
    <w:rsid w:val="00880863"/>
    <w:rsid w:val="0088397C"/>
    <w:rsid w:val="008844E3"/>
    <w:rsid w:val="00884AEC"/>
    <w:rsid w:val="00886AD7"/>
    <w:rsid w:val="008875C0"/>
    <w:rsid w:val="00890198"/>
    <w:rsid w:val="00893E92"/>
    <w:rsid w:val="008959AE"/>
    <w:rsid w:val="008A03C9"/>
    <w:rsid w:val="008A3830"/>
    <w:rsid w:val="008A40D4"/>
    <w:rsid w:val="008A5D2F"/>
    <w:rsid w:val="008A6355"/>
    <w:rsid w:val="008A65DE"/>
    <w:rsid w:val="008B36E3"/>
    <w:rsid w:val="008B3B03"/>
    <w:rsid w:val="008C267A"/>
    <w:rsid w:val="008C497D"/>
    <w:rsid w:val="008D690A"/>
    <w:rsid w:val="008D7324"/>
    <w:rsid w:val="008E2E36"/>
    <w:rsid w:val="008E40CC"/>
    <w:rsid w:val="008E5E72"/>
    <w:rsid w:val="008E6D5B"/>
    <w:rsid w:val="008E7B90"/>
    <w:rsid w:val="008F0AC1"/>
    <w:rsid w:val="008F142D"/>
    <w:rsid w:val="008F4918"/>
    <w:rsid w:val="008F767B"/>
    <w:rsid w:val="008F7E81"/>
    <w:rsid w:val="00901955"/>
    <w:rsid w:val="00902F0B"/>
    <w:rsid w:val="00905018"/>
    <w:rsid w:val="00907806"/>
    <w:rsid w:val="00911405"/>
    <w:rsid w:val="009156A0"/>
    <w:rsid w:val="00925A88"/>
    <w:rsid w:val="00927398"/>
    <w:rsid w:val="00927D19"/>
    <w:rsid w:val="00932476"/>
    <w:rsid w:val="009339C6"/>
    <w:rsid w:val="00934C51"/>
    <w:rsid w:val="00935B2C"/>
    <w:rsid w:val="00936DD5"/>
    <w:rsid w:val="00940D34"/>
    <w:rsid w:val="00942E2C"/>
    <w:rsid w:val="00944172"/>
    <w:rsid w:val="009442EC"/>
    <w:rsid w:val="009459AF"/>
    <w:rsid w:val="009459FC"/>
    <w:rsid w:val="0095502B"/>
    <w:rsid w:val="00955D5D"/>
    <w:rsid w:val="009573A9"/>
    <w:rsid w:val="009575D8"/>
    <w:rsid w:val="00961752"/>
    <w:rsid w:val="00962C71"/>
    <w:rsid w:val="009633A3"/>
    <w:rsid w:val="00963A95"/>
    <w:rsid w:val="00971FC4"/>
    <w:rsid w:val="00975E60"/>
    <w:rsid w:val="00976133"/>
    <w:rsid w:val="009768CA"/>
    <w:rsid w:val="00977CB9"/>
    <w:rsid w:val="0098028B"/>
    <w:rsid w:val="0098042C"/>
    <w:rsid w:val="00983E73"/>
    <w:rsid w:val="00984086"/>
    <w:rsid w:val="009855A8"/>
    <w:rsid w:val="00986A17"/>
    <w:rsid w:val="009900E4"/>
    <w:rsid w:val="0099263B"/>
    <w:rsid w:val="00992975"/>
    <w:rsid w:val="00992EDB"/>
    <w:rsid w:val="009958D3"/>
    <w:rsid w:val="00995962"/>
    <w:rsid w:val="009A1AFA"/>
    <w:rsid w:val="009A22F6"/>
    <w:rsid w:val="009A2FFA"/>
    <w:rsid w:val="009A3D41"/>
    <w:rsid w:val="009A54FB"/>
    <w:rsid w:val="009A6397"/>
    <w:rsid w:val="009A6B43"/>
    <w:rsid w:val="009B0436"/>
    <w:rsid w:val="009B0AFD"/>
    <w:rsid w:val="009B0E91"/>
    <w:rsid w:val="009B12B3"/>
    <w:rsid w:val="009B16BF"/>
    <w:rsid w:val="009B7C58"/>
    <w:rsid w:val="009C1CE1"/>
    <w:rsid w:val="009C369C"/>
    <w:rsid w:val="009C572F"/>
    <w:rsid w:val="009D155D"/>
    <w:rsid w:val="009D4D92"/>
    <w:rsid w:val="009E0BEB"/>
    <w:rsid w:val="009E5300"/>
    <w:rsid w:val="009E745A"/>
    <w:rsid w:val="009F00E6"/>
    <w:rsid w:val="009F1DD4"/>
    <w:rsid w:val="009F2B2A"/>
    <w:rsid w:val="00A037C3"/>
    <w:rsid w:val="00A05BDB"/>
    <w:rsid w:val="00A0720C"/>
    <w:rsid w:val="00A07BE6"/>
    <w:rsid w:val="00A07E43"/>
    <w:rsid w:val="00A11718"/>
    <w:rsid w:val="00A1177D"/>
    <w:rsid w:val="00A11A32"/>
    <w:rsid w:val="00A125E6"/>
    <w:rsid w:val="00A12E4F"/>
    <w:rsid w:val="00A13615"/>
    <w:rsid w:val="00A153AE"/>
    <w:rsid w:val="00A1585D"/>
    <w:rsid w:val="00A16FC4"/>
    <w:rsid w:val="00A2010E"/>
    <w:rsid w:val="00A212A2"/>
    <w:rsid w:val="00A218A2"/>
    <w:rsid w:val="00A2280F"/>
    <w:rsid w:val="00A23647"/>
    <w:rsid w:val="00A2472E"/>
    <w:rsid w:val="00A2714F"/>
    <w:rsid w:val="00A27986"/>
    <w:rsid w:val="00A32518"/>
    <w:rsid w:val="00A328DA"/>
    <w:rsid w:val="00A328E5"/>
    <w:rsid w:val="00A352FD"/>
    <w:rsid w:val="00A370EA"/>
    <w:rsid w:val="00A37507"/>
    <w:rsid w:val="00A4102E"/>
    <w:rsid w:val="00A458FA"/>
    <w:rsid w:val="00A46351"/>
    <w:rsid w:val="00A53D06"/>
    <w:rsid w:val="00A54079"/>
    <w:rsid w:val="00A5411E"/>
    <w:rsid w:val="00A60B67"/>
    <w:rsid w:val="00A6181E"/>
    <w:rsid w:val="00A635C5"/>
    <w:rsid w:val="00A638EA"/>
    <w:rsid w:val="00A64CC9"/>
    <w:rsid w:val="00A65D0B"/>
    <w:rsid w:val="00A6625F"/>
    <w:rsid w:val="00A70150"/>
    <w:rsid w:val="00A7026C"/>
    <w:rsid w:val="00A71FA3"/>
    <w:rsid w:val="00A7691B"/>
    <w:rsid w:val="00A808E3"/>
    <w:rsid w:val="00A832AE"/>
    <w:rsid w:val="00A87268"/>
    <w:rsid w:val="00A90B14"/>
    <w:rsid w:val="00A915B0"/>
    <w:rsid w:val="00A94865"/>
    <w:rsid w:val="00A962E3"/>
    <w:rsid w:val="00A963F1"/>
    <w:rsid w:val="00A96514"/>
    <w:rsid w:val="00A96641"/>
    <w:rsid w:val="00AA0CA6"/>
    <w:rsid w:val="00AA3692"/>
    <w:rsid w:val="00AA453E"/>
    <w:rsid w:val="00AA584F"/>
    <w:rsid w:val="00AA681C"/>
    <w:rsid w:val="00AA71BB"/>
    <w:rsid w:val="00AA73AD"/>
    <w:rsid w:val="00AA789E"/>
    <w:rsid w:val="00AB0630"/>
    <w:rsid w:val="00AB231C"/>
    <w:rsid w:val="00AB253C"/>
    <w:rsid w:val="00AB3574"/>
    <w:rsid w:val="00AB460D"/>
    <w:rsid w:val="00AB5C83"/>
    <w:rsid w:val="00AB5DFA"/>
    <w:rsid w:val="00AB7091"/>
    <w:rsid w:val="00AC0005"/>
    <w:rsid w:val="00AC032B"/>
    <w:rsid w:val="00AC1ED6"/>
    <w:rsid w:val="00AC26D8"/>
    <w:rsid w:val="00AC5754"/>
    <w:rsid w:val="00AC60CA"/>
    <w:rsid w:val="00AC6561"/>
    <w:rsid w:val="00AC66C8"/>
    <w:rsid w:val="00AD1666"/>
    <w:rsid w:val="00AD20A2"/>
    <w:rsid w:val="00AD29EF"/>
    <w:rsid w:val="00AD5F7C"/>
    <w:rsid w:val="00AD627D"/>
    <w:rsid w:val="00AE02AD"/>
    <w:rsid w:val="00AE09C2"/>
    <w:rsid w:val="00AE0F30"/>
    <w:rsid w:val="00AE21B0"/>
    <w:rsid w:val="00AE220D"/>
    <w:rsid w:val="00AE417E"/>
    <w:rsid w:val="00AE55A2"/>
    <w:rsid w:val="00AE61E9"/>
    <w:rsid w:val="00AE6DEA"/>
    <w:rsid w:val="00AE78C1"/>
    <w:rsid w:val="00AF1040"/>
    <w:rsid w:val="00AF5E0F"/>
    <w:rsid w:val="00B02AE7"/>
    <w:rsid w:val="00B03891"/>
    <w:rsid w:val="00B120E8"/>
    <w:rsid w:val="00B12860"/>
    <w:rsid w:val="00B13201"/>
    <w:rsid w:val="00B13249"/>
    <w:rsid w:val="00B139ED"/>
    <w:rsid w:val="00B1660F"/>
    <w:rsid w:val="00B178B9"/>
    <w:rsid w:val="00B23E95"/>
    <w:rsid w:val="00B2476F"/>
    <w:rsid w:val="00B2486F"/>
    <w:rsid w:val="00B24E12"/>
    <w:rsid w:val="00B24E88"/>
    <w:rsid w:val="00B26BD7"/>
    <w:rsid w:val="00B35C4E"/>
    <w:rsid w:val="00B35E1A"/>
    <w:rsid w:val="00B41360"/>
    <w:rsid w:val="00B41B04"/>
    <w:rsid w:val="00B421E9"/>
    <w:rsid w:val="00B457E1"/>
    <w:rsid w:val="00B47480"/>
    <w:rsid w:val="00B51C0F"/>
    <w:rsid w:val="00B53FA2"/>
    <w:rsid w:val="00B556F9"/>
    <w:rsid w:val="00B55A48"/>
    <w:rsid w:val="00B56F0E"/>
    <w:rsid w:val="00B60282"/>
    <w:rsid w:val="00B611B0"/>
    <w:rsid w:val="00B71E41"/>
    <w:rsid w:val="00B72D51"/>
    <w:rsid w:val="00B7414D"/>
    <w:rsid w:val="00B746CE"/>
    <w:rsid w:val="00B74CBD"/>
    <w:rsid w:val="00B75C6E"/>
    <w:rsid w:val="00B81BB8"/>
    <w:rsid w:val="00B84006"/>
    <w:rsid w:val="00B84302"/>
    <w:rsid w:val="00B850C1"/>
    <w:rsid w:val="00B86580"/>
    <w:rsid w:val="00B876D9"/>
    <w:rsid w:val="00B91431"/>
    <w:rsid w:val="00B9328A"/>
    <w:rsid w:val="00B94D15"/>
    <w:rsid w:val="00B979A4"/>
    <w:rsid w:val="00BA292D"/>
    <w:rsid w:val="00BA29DD"/>
    <w:rsid w:val="00BA2EBC"/>
    <w:rsid w:val="00BA30EE"/>
    <w:rsid w:val="00BB1C46"/>
    <w:rsid w:val="00BB1CC3"/>
    <w:rsid w:val="00BB1D0E"/>
    <w:rsid w:val="00BB2488"/>
    <w:rsid w:val="00BB2866"/>
    <w:rsid w:val="00BB425B"/>
    <w:rsid w:val="00BB596D"/>
    <w:rsid w:val="00BB7C74"/>
    <w:rsid w:val="00BC020F"/>
    <w:rsid w:val="00BC069F"/>
    <w:rsid w:val="00BC0D69"/>
    <w:rsid w:val="00BC4A7A"/>
    <w:rsid w:val="00BC72A7"/>
    <w:rsid w:val="00BD051E"/>
    <w:rsid w:val="00BD1425"/>
    <w:rsid w:val="00BD207B"/>
    <w:rsid w:val="00BD6B56"/>
    <w:rsid w:val="00BE13F0"/>
    <w:rsid w:val="00BE1AA7"/>
    <w:rsid w:val="00BE1FF4"/>
    <w:rsid w:val="00BE2E00"/>
    <w:rsid w:val="00BE33D6"/>
    <w:rsid w:val="00BE521D"/>
    <w:rsid w:val="00BE7412"/>
    <w:rsid w:val="00BF0B50"/>
    <w:rsid w:val="00BF5073"/>
    <w:rsid w:val="00BF5933"/>
    <w:rsid w:val="00BF5C51"/>
    <w:rsid w:val="00BF68B8"/>
    <w:rsid w:val="00BF775B"/>
    <w:rsid w:val="00BF7C88"/>
    <w:rsid w:val="00C034C9"/>
    <w:rsid w:val="00C11383"/>
    <w:rsid w:val="00C116C5"/>
    <w:rsid w:val="00C1186D"/>
    <w:rsid w:val="00C1443A"/>
    <w:rsid w:val="00C14845"/>
    <w:rsid w:val="00C1526C"/>
    <w:rsid w:val="00C17BEB"/>
    <w:rsid w:val="00C23B40"/>
    <w:rsid w:val="00C24CF5"/>
    <w:rsid w:val="00C26350"/>
    <w:rsid w:val="00C269FF"/>
    <w:rsid w:val="00C302BA"/>
    <w:rsid w:val="00C30B6E"/>
    <w:rsid w:val="00C32074"/>
    <w:rsid w:val="00C32416"/>
    <w:rsid w:val="00C33BCC"/>
    <w:rsid w:val="00C35355"/>
    <w:rsid w:val="00C407F3"/>
    <w:rsid w:val="00C44CFC"/>
    <w:rsid w:val="00C46B2C"/>
    <w:rsid w:val="00C46B5E"/>
    <w:rsid w:val="00C53C39"/>
    <w:rsid w:val="00C56A18"/>
    <w:rsid w:val="00C56CD3"/>
    <w:rsid w:val="00C617A5"/>
    <w:rsid w:val="00C62002"/>
    <w:rsid w:val="00C62447"/>
    <w:rsid w:val="00C62B9B"/>
    <w:rsid w:val="00C64793"/>
    <w:rsid w:val="00C650D5"/>
    <w:rsid w:val="00C675A5"/>
    <w:rsid w:val="00C67C66"/>
    <w:rsid w:val="00C70CC9"/>
    <w:rsid w:val="00C72EA4"/>
    <w:rsid w:val="00C754D5"/>
    <w:rsid w:val="00C76D2A"/>
    <w:rsid w:val="00C80775"/>
    <w:rsid w:val="00C80DAA"/>
    <w:rsid w:val="00C8139E"/>
    <w:rsid w:val="00C815A5"/>
    <w:rsid w:val="00C844C8"/>
    <w:rsid w:val="00C84AF2"/>
    <w:rsid w:val="00C84C66"/>
    <w:rsid w:val="00C84F08"/>
    <w:rsid w:val="00C85C13"/>
    <w:rsid w:val="00C86F32"/>
    <w:rsid w:val="00C87E65"/>
    <w:rsid w:val="00C87F69"/>
    <w:rsid w:val="00C905D6"/>
    <w:rsid w:val="00C9079A"/>
    <w:rsid w:val="00C9313D"/>
    <w:rsid w:val="00C93EC3"/>
    <w:rsid w:val="00C94CA8"/>
    <w:rsid w:val="00CA20B0"/>
    <w:rsid w:val="00CA3564"/>
    <w:rsid w:val="00CA3C6F"/>
    <w:rsid w:val="00CA42AB"/>
    <w:rsid w:val="00CA4BF4"/>
    <w:rsid w:val="00CB052F"/>
    <w:rsid w:val="00CB1091"/>
    <w:rsid w:val="00CB127D"/>
    <w:rsid w:val="00CB1F6E"/>
    <w:rsid w:val="00CB30AC"/>
    <w:rsid w:val="00CB3E11"/>
    <w:rsid w:val="00CB4691"/>
    <w:rsid w:val="00CB5F37"/>
    <w:rsid w:val="00CB7EFC"/>
    <w:rsid w:val="00CC62F6"/>
    <w:rsid w:val="00CC67A9"/>
    <w:rsid w:val="00CD0170"/>
    <w:rsid w:val="00CD1F6C"/>
    <w:rsid w:val="00CD203D"/>
    <w:rsid w:val="00CD580F"/>
    <w:rsid w:val="00CD718A"/>
    <w:rsid w:val="00CD79FD"/>
    <w:rsid w:val="00CE0401"/>
    <w:rsid w:val="00CE1601"/>
    <w:rsid w:val="00CE4321"/>
    <w:rsid w:val="00CF2468"/>
    <w:rsid w:val="00CF2582"/>
    <w:rsid w:val="00CF2A80"/>
    <w:rsid w:val="00CF69A8"/>
    <w:rsid w:val="00D022E4"/>
    <w:rsid w:val="00D0320D"/>
    <w:rsid w:val="00D0435A"/>
    <w:rsid w:val="00D04723"/>
    <w:rsid w:val="00D068A1"/>
    <w:rsid w:val="00D0713C"/>
    <w:rsid w:val="00D07B91"/>
    <w:rsid w:val="00D109FD"/>
    <w:rsid w:val="00D13688"/>
    <w:rsid w:val="00D13B1D"/>
    <w:rsid w:val="00D14F92"/>
    <w:rsid w:val="00D16E16"/>
    <w:rsid w:val="00D20292"/>
    <w:rsid w:val="00D20B97"/>
    <w:rsid w:val="00D21FC0"/>
    <w:rsid w:val="00D22378"/>
    <w:rsid w:val="00D22DEE"/>
    <w:rsid w:val="00D235CE"/>
    <w:rsid w:val="00D27EEE"/>
    <w:rsid w:val="00D3102C"/>
    <w:rsid w:val="00D3160F"/>
    <w:rsid w:val="00D31B61"/>
    <w:rsid w:val="00D3391B"/>
    <w:rsid w:val="00D340C5"/>
    <w:rsid w:val="00D3555F"/>
    <w:rsid w:val="00D359CB"/>
    <w:rsid w:val="00D35F2E"/>
    <w:rsid w:val="00D363A9"/>
    <w:rsid w:val="00D375F3"/>
    <w:rsid w:val="00D40780"/>
    <w:rsid w:val="00D40950"/>
    <w:rsid w:val="00D41574"/>
    <w:rsid w:val="00D419E4"/>
    <w:rsid w:val="00D419E8"/>
    <w:rsid w:val="00D42009"/>
    <w:rsid w:val="00D43588"/>
    <w:rsid w:val="00D45ABD"/>
    <w:rsid w:val="00D47890"/>
    <w:rsid w:val="00D51D1B"/>
    <w:rsid w:val="00D51F88"/>
    <w:rsid w:val="00D548B9"/>
    <w:rsid w:val="00D556F0"/>
    <w:rsid w:val="00D56904"/>
    <w:rsid w:val="00D56BFD"/>
    <w:rsid w:val="00D60C70"/>
    <w:rsid w:val="00D60FD8"/>
    <w:rsid w:val="00D63862"/>
    <w:rsid w:val="00D663B5"/>
    <w:rsid w:val="00D70C9E"/>
    <w:rsid w:val="00D73AD9"/>
    <w:rsid w:val="00D761EA"/>
    <w:rsid w:val="00D80C57"/>
    <w:rsid w:val="00D83038"/>
    <w:rsid w:val="00D83AA0"/>
    <w:rsid w:val="00D83D2D"/>
    <w:rsid w:val="00D83F07"/>
    <w:rsid w:val="00D862C3"/>
    <w:rsid w:val="00D90F34"/>
    <w:rsid w:val="00D9312B"/>
    <w:rsid w:val="00D948F4"/>
    <w:rsid w:val="00D95917"/>
    <w:rsid w:val="00D96BB8"/>
    <w:rsid w:val="00DA0134"/>
    <w:rsid w:val="00DA3D98"/>
    <w:rsid w:val="00DA4BAE"/>
    <w:rsid w:val="00DA5DC5"/>
    <w:rsid w:val="00DB1C38"/>
    <w:rsid w:val="00DB275E"/>
    <w:rsid w:val="00DB2833"/>
    <w:rsid w:val="00DB411B"/>
    <w:rsid w:val="00DB662F"/>
    <w:rsid w:val="00DB75F7"/>
    <w:rsid w:val="00DC19AA"/>
    <w:rsid w:val="00DC1F22"/>
    <w:rsid w:val="00DC3C9A"/>
    <w:rsid w:val="00DC4F5B"/>
    <w:rsid w:val="00DC5DDA"/>
    <w:rsid w:val="00DC67B2"/>
    <w:rsid w:val="00DD07AA"/>
    <w:rsid w:val="00DD0975"/>
    <w:rsid w:val="00DD15F2"/>
    <w:rsid w:val="00DD6C10"/>
    <w:rsid w:val="00DD73BB"/>
    <w:rsid w:val="00DD7E6E"/>
    <w:rsid w:val="00DE1746"/>
    <w:rsid w:val="00DE1930"/>
    <w:rsid w:val="00DE22D7"/>
    <w:rsid w:val="00DE2EFF"/>
    <w:rsid w:val="00DE49B8"/>
    <w:rsid w:val="00DE5C3A"/>
    <w:rsid w:val="00DE6CC6"/>
    <w:rsid w:val="00DE714F"/>
    <w:rsid w:val="00DF3961"/>
    <w:rsid w:val="00DF6257"/>
    <w:rsid w:val="00DF6F30"/>
    <w:rsid w:val="00E00553"/>
    <w:rsid w:val="00E019B0"/>
    <w:rsid w:val="00E12028"/>
    <w:rsid w:val="00E12BD1"/>
    <w:rsid w:val="00E15151"/>
    <w:rsid w:val="00E23A96"/>
    <w:rsid w:val="00E252A7"/>
    <w:rsid w:val="00E30C47"/>
    <w:rsid w:val="00E32103"/>
    <w:rsid w:val="00E341DD"/>
    <w:rsid w:val="00E35527"/>
    <w:rsid w:val="00E363B4"/>
    <w:rsid w:val="00E4228F"/>
    <w:rsid w:val="00E4417F"/>
    <w:rsid w:val="00E452E2"/>
    <w:rsid w:val="00E4617D"/>
    <w:rsid w:val="00E474B2"/>
    <w:rsid w:val="00E5074C"/>
    <w:rsid w:val="00E53F61"/>
    <w:rsid w:val="00E5479F"/>
    <w:rsid w:val="00E56A5D"/>
    <w:rsid w:val="00E57F4D"/>
    <w:rsid w:val="00E57FF6"/>
    <w:rsid w:val="00E603B9"/>
    <w:rsid w:val="00E60E19"/>
    <w:rsid w:val="00E652F3"/>
    <w:rsid w:val="00E6681B"/>
    <w:rsid w:val="00E66CBC"/>
    <w:rsid w:val="00E729D5"/>
    <w:rsid w:val="00E735DD"/>
    <w:rsid w:val="00E77111"/>
    <w:rsid w:val="00E7779F"/>
    <w:rsid w:val="00E80BF8"/>
    <w:rsid w:val="00E812A7"/>
    <w:rsid w:val="00E81EF1"/>
    <w:rsid w:val="00E83AB5"/>
    <w:rsid w:val="00E85A22"/>
    <w:rsid w:val="00E86044"/>
    <w:rsid w:val="00E868C2"/>
    <w:rsid w:val="00E871D2"/>
    <w:rsid w:val="00E90264"/>
    <w:rsid w:val="00E9249E"/>
    <w:rsid w:val="00E92D5E"/>
    <w:rsid w:val="00E93E14"/>
    <w:rsid w:val="00E96615"/>
    <w:rsid w:val="00E978E6"/>
    <w:rsid w:val="00E97A06"/>
    <w:rsid w:val="00EA06A7"/>
    <w:rsid w:val="00EA156C"/>
    <w:rsid w:val="00EA2999"/>
    <w:rsid w:val="00EB1865"/>
    <w:rsid w:val="00EB4D0D"/>
    <w:rsid w:val="00EB5367"/>
    <w:rsid w:val="00EB58B6"/>
    <w:rsid w:val="00EB7D35"/>
    <w:rsid w:val="00EC7F34"/>
    <w:rsid w:val="00ED1D2D"/>
    <w:rsid w:val="00ED2D73"/>
    <w:rsid w:val="00ED4D49"/>
    <w:rsid w:val="00ED4E3C"/>
    <w:rsid w:val="00ED6109"/>
    <w:rsid w:val="00ED7BC3"/>
    <w:rsid w:val="00ED7FEB"/>
    <w:rsid w:val="00EE1A00"/>
    <w:rsid w:val="00EE44E9"/>
    <w:rsid w:val="00EE541E"/>
    <w:rsid w:val="00EE6313"/>
    <w:rsid w:val="00EE775E"/>
    <w:rsid w:val="00EF1F30"/>
    <w:rsid w:val="00EF29FA"/>
    <w:rsid w:val="00EF2DFD"/>
    <w:rsid w:val="00EF3261"/>
    <w:rsid w:val="00EF3812"/>
    <w:rsid w:val="00EF47C5"/>
    <w:rsid w:val="00EF4A95"/>
    <w:rsid w:val="00EF4C2F"/>
    <w:rsid w:val="00EF5EE8"/>
    <w:rsid w:val="00F01134"/>
    <w:rsid w:val="00F013B9"/>
    <w:rsid w:val="00F0285A"/>
    <w:rsid w:val="00F03805"/>
    <w:rsid w:val="00F04145"/>
    <w:rsid w:val="00F04F8F"/>
    <w:rsid w:val="00F0601E"/>
    <w:rsid w:val="00F069D5"/>
    <w:rsid w:val="00F1004E"/>
    <w:rsid w:val="00F15A88"/>
    <w:rsid w:val="00F16919"/>
    <w:rsid w:val="00F220FB"/>
    <w:rsid w:val="00F22B7D"/>
    <w:rsid w:val="00F238AB"/>
    <w:rsid w:val="00F24171"/>
    <w:rsid w:val="00F25783"/>
    <w:rsid w:val="00F25C3C"/>
    <w:rsid w:val="00F2655A"/>
    <w:rsid w:val="00F31E36"/>
    <w:rsid w:val="00F366E3"/>
    <w:rsid w:val="00F40BDE"/>
    <w:rsid w:val="00F41B88"/>
    <w:rsid w:val="00F4212A"/>
    <w:rsid w:val="00F442A4"/>
    <w:rsid w:val="00F44427"/>
    <w:rsid w:val="00F45853"/>
    <w:rsid w:val="00F46404"/>
    <w:rsid w:val="00F51E6A"/>
    <w:rsid w:val="00F539AE"/>
    <w:rsid w:val="00F60088"/>
    <w:rsid w:val="00F66902"/>
    <w:rsid w:val="00F70D97"/>
    <w:rsid w:val="00F70E65"/>
    <w:rsid w:val="00F7246E"/>
    <w:rsid w:val="00F724B0"/>
    <w:rsid w:val="00F73355"/>
    <w:rsid w:val="00F74802"/>
    <w:rsid w:val="00F765A3"/>
    <w:rsid w:val="00F767C2"/>
    <w:rsid w:val="00F77744"/>
    <w:rsid w:val="00F8417B"/>
    <w:rsid w:val="00F8635E"/>
    <w:rsid w:val="00F86EAF"/>
    <w:rsid w:val="00F92B55"/>
    <w:rsid w:val="00F9435B"/>
    <w:rsid w:val="00F94C78"/>
    <w:rsid w:val="00F967B3"/>
    <w:rsid w:val="00FA1210"/>
    <w:rsid w:val="00FA4964"/>
    <w:rsid w:val="00FA7DC4"/>
    <w:rsid w:val="00FB02A7"/>
    <w:rsid w:val="00FB22C9"/>
    <w:rsid w:val="00FB28DC"/>
    <w:rsid w:val="00FB477A"/>
    <w:rsid w:val="00FB5BE4"/>
    <w:rsid w:val="00FB7FF0"/>
    <w:rsid w:val="00FC3F7E"/>
    <w:rsid w:val="00FC4DFC"/>
    <w:rsid w:val="00FD23B1"/>
    <w:rsid w:val="00FD60EB"/>
    <w:rsid w:val="00FD6E02"/>
    <w:rsid w:val="00FD7012"/>
    <w:rsid w:val="00FD7AB9"/>
    <w:rsid w:val="00FE0C25"/>
    <w:rsid w:val="00FE0C6D"/>
    <w:rsid w:val="00FE1DF6"/>
    <w:rsid w:val="00FE4D4A"/>
    <w:rsid w:val="00FE5B1C"/>
    <w:rsid w:val="00FE76D9"/>
    <w:rsid w:val="00FE777F"/>
    <w:rsid w:val="00FE79E4"/>
    <w:rsid w:val="00FF00EF"/>
    <w:rsid w:val="00FF2BD4"/>
    <w:rsid w:val="00FF39DE"/>
    <w:rsid w:val="00FF55E1"/>
    <w:rsid w:val="00FF5DD0"/>
    <w:rsid w:val="00FF6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8185"/>
  <w15:chartTrackingRefBased/>
  <w15:docId w15:val="{5D84917D-F57B-488F-AE29-702F22E4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6C10"/>
  </w:style>
  <w:style w:type="paragraph" w:styleId="Kop1">
    <w:name w:val="heading 1"/>
    <w:basedOn w:val="Standaard"/>
    <w:next w:val="Standaard"/>
    <w:link w:val="Kop1Char"/>
    <w:uiPriority w:val="9"/>
    <w:qFormat/>
    <w:rsid w:val="00F069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448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24B0"/>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24B0"/>
    <w:rPr>
      <w:rFonts w:ascii="Segoe UI" w:hAnsi="Segoe UI" w:cs="Segoe UI"/>
      <w:sz w:val="18"/>
      <w:szCs w:val="18"/>
    </w:rPr>
  </w:style>
  <w:style w:type="paragraph" w:styleId="Koptekst">
    <w:name w:val="header"/>
    <w:basedOn w:val="Standaard"/>
    <w:link w:val="KoptekstChar"/>
    <w:uiPriority w:val="99"/>
    <w:unhideWhenUsed/>
    <w:rsid w:val="0051703A"/>
    <w:pPr>
      <w:tabs>
        <w:tab w:val="center" w:pos="4536"/>
        <w:tab w:val="right" w:pos="9072"/>
      </w:tabs>
      <w:spacing w:after="0"/>
    </w:pPr>
  </w:style>
  <w:style w:type="character" w:customStyle="1" w:styleId="KoptekstChar">
    <w:name w:val="Koptekst Char"/>
    <w:basedOn w:val="Standaardalinea-lettertype"/>
    <w:link w:val="Koptekst"/>
    <w:uiPriority w:val="99"/>
    <w:rsid w:val="0051703A"/>
  </w:style>
  <w:style w:type="paragraph" w:styleId="Voettekst">
    <w:name w:val="footer"/>
    <w:basedOn w:val="Standaard"/>
    <w:link w:val="VoettekstChar"/>
    <w:uiPriority w:val="99"/>
    <w:unhideWhenUsed/>
    <w:rsid w:val="0051703A"/>
    <w:pPr>
      <w:tabs>
        <w:tab w:val="center" w:pos="4536"/>
        <w:tab w:val="right" w:pos="9072"/>
      </w:tabs>
      <w:spacing w:after="0"/>
    </w:pPr>
  </w:style>
  <w:style w:type="character" w:customStyle="1" w:styleId="VoettekstChar">
    <w:name w:val="Voettekst Char"/>
    <w:basedOn w:val="Standaardalinea-lettertype"/>
    <w:link w:val="Voettekst"/>
    <w:uiPriority w:val="99"/>
    <w:rsid w:val="0051703A"/>
  </w:style>
  <w:style w:type="character" w:customStyle="1" w:styleId="Kop1Char">
    <w:name w:val="Kop 1 Char"/>
    <w:basedOn w:val="Standaardalinea-lettertype"/>
    <w:link w:val="Kop1"/>
    <w:uiPriority w:val="9"/>
    <w:rsid w:val="00F069D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0720C"/>
    <w:pPr>
      <w:ind w:left="720"/>
      <w:contextualSpacing/>
    </w:pPr>
  </w:style>
  <w:style w:type="character" w:customStyle="1" w:styleId="Kop2Char">
    <w:name w:val="Kop 2 Char"/>
    <w:basedOn w:val="Standaardalinea-lettertype"/>
    <w:link w:val="Kop2"/>
    <w:uiPriority w:val="9"/>
    <w:rsid w:val="001448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A76B-5120-42BF-829D-47F310F1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1599</Words>
  <Characters>8796</Characters>
  <Application>Microsoft Office Word</Application>
  <DocSecurity>0</DocSecurity>
  <Lines>73</Lines>
  <Paragraphs>20</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ANBI verslag over 2024 van de Stichting ter financiële ondersteuning van de Proj</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Wijk</dc:creator>
  <cp:keywords/>
  <dc:description/>
  <cp:lastModifiedBy>Justen Houdijk</cp:lastModifiedBy>
  <cp:revision>2</cp:revision>
  <cp:lastPrinted>2024-06-09T18:27:00Z</cp:lastPrinted>
  <dcterms:created xsi:type="dcterms:W3CDTF">2025-06-14T10:24:00Z</dcterms:created>
  <dcterms:modified xsi:type="dcterms:W3CDTF">2025-06-14T10:24:00Z</dcterms:modified>
</cp:coreProperties>
</file>